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224600" w:rsidRPr="00CF6CCA" w:rsidTr="00663EC0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EB14C0" w:rsidRPr="00752F34" w:rsidRDefault="00687EBF" w:rsidP="00752F3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0" w:name="_Hlk112335738"/>
            <w:r>
              <w:rPr>
                <w:rFonts w:ascii="Mark for HCA" w:eastAsia="Times New Roman" w:hAnsi="Mark for HCA" w:cs="Mark for HCA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Onsite Women’s Health </w:t>
            </w:r>
            <w:r w:rsidR="00763065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march </w:t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Social Copy </w:t>
            </w:r>
          </w:p>
          <w:bookmarkEnd w:id="0"/>
          <w:p w:rsidR="00224600" w:rsidRPr="00CF6CCA" w:rsidRDefault="00224600" w:rsidP="00EB1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4600" w:rsidRPr="00CF6CCA" w:rsidTr="004B177F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600" w:rsidRPr="00CF6CCA" w:rsidRDefault="00C52915" w:rsidP="001816A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March</w:t>
            </w:r>
            <w:r w:rsidR="00D15F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>social post</w:t>
            </w:r>
            <w:r w:rsidR="009B222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92676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BF7A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="009A7CFF">
              <w:rPr>
                <w:rFonts w:ascii="Arial" w:eastAsia="Times New Roman" w:hAnsi="Arial" w:cs="Arial"/>
                <w:b/>
                <w:sz w:val="20"/>
                <w:szCs w:val="20"/>
              </w:rPr>
              <w:t>practices</w:t>
            </w:r>
          </w:p>
        </w:tc>
      </w:tr>
    </w:tbl>
    <w:tbl>
      <w:tblPr>
        <w:tblStyle w:val="TableGrid"/>
        <w:tblW w:w="10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6930"/>
        <w:gridCol w:w="2340"/>
      </w:tblGrid>
      <w:tr w:rsidR="00224600" w:rsidRPr="00CF6CCA" w:rsidTr="00894055">
        <w:trPr>
          <w:trHeight w:val="576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Suggested date to post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E805F8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805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 text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Image</w:t>
            </w:r>
            <w:r w:rsidR="008834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/Notes</w:t>
            </w:r>
          </w:p>
        </w:tc>
      </w:tr>
      <w:tr w:rsidR="001C327D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C327D" w:rsidRDefault="009C5A24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AD78BF" w:rsidP="00894055">
            <w:pPr>
              <w:rPr>
                <w:i/>
                <w:iCs/>
              </w:rPr>
            </w:pPr>
          </w:p>
          <w:p w:rsidR="003D59E6" w:rsidRDefault="003D59E6" w:rsidP="0089405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March is Women’s History Month – </w:t>
            </w:r>
            <w:r w:rsidR="005C4F25">
              <w:rPr>
                <w:i/>
                <w:iCs/>
              </w:rPr>
              <w:t xml:space="preserve">a time to commemorate and celebrate the vital role of women in American History. </w:t>
            </w:r>
          </w:p>
          <w:p w:rsidR="00AD78BF" w:rsidRDefault="00AD78BF" w:rsidP="00894055">
            <w:pPr>
              <w:rPr>
                <w:i/>
                <w:iCs/>
              </w:rPr>
            </w:pPr>
          </w:p>
          <w:p w:rsidR="00E71C57" w:rsidRDefault="00E947EF" w:rsidP="00894055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Pr="00E947EF">
              <w:rPr>
                <w:i/>
                <w:iCs/>
              </w:rPr>
              <w:t xml:space="preserve">he National Women’s History Alliance </w:t>
            </w:r>
            <w:r>
              <w:rPr>
                <w:i/>
                <w:iCs/>
              </w:rPr>
              <w:t>chose</w:t>
            </w:r>
            <w:r w:rsidRPr="00E9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this year’s</w:t>
            </w:r>
            <w:r w:rsidRPr="00E947EF">
              <w:rPr>
                <w:i/>
                <w:iCs/>
              </w:rPr>
              <w:t xml:space="preserve"> theme of “</w:t>
            </w:r>
            <w:r>
              <w:rPr>
                <w:i/>
                <w:iCs/>
              </w:rPr>
              <w:t>Women Who Advocate for Equity, Diversity and Inclusion</w:t>
            </w:r>
            <w:r w:rsidRPr="00E947EF">
              <w:rPr>
                <w:i/>
                <w:iCs/>
              </w:rPr>
              <w:t>” for Women’s History Month. This theme recognizes women who understand the need to eliminate bias and discrimination from individuals' lives and institutions.</w:t>
            </w:r>
          </w:p>
          <w:p w:rsidR="00E947EF" w:rsidRDefault="00E947EF" w:rsidP="00894055">
            <w:pPr>
              <w:rPr>
                <w:i/>
                <w:iCs/>
              </w:rPr>
            </w:pPr>
          </w:p>
          <w:p w:rsidR="00E947EF" w:rsidRDefault="00E947EF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At </w:t>
            </w:r>
            <w:r w:rsidRPr="00E947EF">
              <w:rPr>
                <w:i/>
                <w:iCs/>
                <w:highlight w:val="yellow"/>
              </w:rPr>
              <w:t>[insert practice name],</w:t>
            </w:r>
            <w:r>
              <w:rPr>
                <w:i/>
                <w:iCs/>
              </w:rPr>
              <w:t xml:space="preserve"> we </w:t>
            </w:r>
            <w:r w:rsidRPr="00E947EF">
              <w:rPr>
                <w:i/>
                <w:iCs/>
              </w:rPr>
              <w:t>celebrate the extraordinary women</w:t>
            </w:r>
            <w:r>
              <w:rPr>
                <w:i/>
                <w:iCs/>
              </w:rPr>
              <w:t xml:space="preserve"> – including our female physicians and teammates –</w:t>
            </w:r>
            <w:r w:rsidRPr="00E947EF">
              <w:rPr>
                <w:i/>
                <w:iCs/>
              </w:rPr>
              <w:t xml:space="preserve"> who have shattered barriers, challenged norms and paved the way for future generations. </w:t>
            </w:r>
            <w:r>
              <w:rPr>
                <w:i/>
                <w:iCs/>
              </w:rPr>
              <w:t xml:space="preserve"> Together, let’s continue to empower, uplift and support each other as we work for a healthier tomorrow. </w:t>
            </w:r>
          </w:p>
          <w:p w:rsidR="00E947EF" w:rsidRDefault="00E947EF" w:rsidP="00E947EF">
            <w:pPr>
              <w:rPr>
                <w:i/>
                <w:iCs/>
              </w:rPr>
            </w:pPr>
          </w:p>
          <w:p w:rsidR="001E2019" w:rsidRPr="00894055" w:rsidRDefault="001E2019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 w:rsidR="00E947EF">
              <w:rPr>
                <w:i/>
                <w:iCs/>
              </w:rPr>
              <w:t>WomensHistoryMonth</w:t>
            </w:r>
            <w:proofErr w:type="spellEnd"/>
            <w:r w:rsidR="00E947EF">
              <w:rPr>
                <w:i/>
                <w:iCs/>
              </w:rPr>
              <w:t xml:space="preserve"> #</w:t>
            </w:r>
            <w:proofErr w:type="spellStart"/>
            <w:r w:rsidR="00E947EF">
              <w:rPr>
                <w:i/>
                <w:iCs/>
              </w:rPr>
              <w:t>WomensHealthcare</w:t>
            </w:r>
            <w:bookmarkStart w:id="1" w:name="_GoBack"/>
            <w:bookmarkEnd w:id="1"/>
            <w:proofErr w:type="spellEnd"/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C327D" w:rsidRDefault="009C5A24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Women’s History Month </w:t>
            </w:r>
            <w:r w:rsidR="00AD78B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E2019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969F4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224600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24600" w:rsidRPr="0064774F" w:rsidRDefault="00E947E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AD78BF">
              <w:rPr>
                <w:rFonts w:ascii="Arial" w:hAnsi="Arial" w:cs="Arial"/>
                <w:sz w:val="20"/>
                <w:szCs w:val="20"/>
              </w:rPr>
              <w:t xml:space="preserve"> 4, 2024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E947EF" w:rsidP="00AD78BF">
            <w:pPr>
              <w:rPr>
                <w:i/>
                <w:iCs/>
              </w:rPr>
            </w:pPr>
            <w:r w:rsidRPr="00E947EF">
              <w:rPr>
                <w:i/>
                <w:iCs/>
              </w:rPr>
              <w:t>Ladies, it's time to prioritize your</w:t>
            </w:r>
            <w:r>
              <w:rPr>
                <w:i/>
                <w:iCs/>
              </w:rPr>
              <w:t xml:space="preserve"> breast</w:t>
            </w:r>
            <w:r w:rsidRPr="00E947EF">
              <w:rPr>
                <w:i/>
                <w:iCs/>
              </w:rPr>
              <w:t xml:space="preserve"> health! Schedule your mammogram today and take a proactive step </w:t>
            </w:r>
            <w:r>
              <w:rPr>
                <w:i/>
                <w:iCs/>
              </w:rPr>
              <w:t>toward</w:t>
            </w:r>
            <w:r w:rsidRPr="00E947EF">
              <w:rPr>
                <w:i/>
                <w:iCs/>
              </w:rPr>
              <w:t xml:space="preserve"> breast cancer prevention</w:t>
            </w:r>
            <w:r>
              <w:rPr>
                <w:i/>
                <w:iCs/>
              </w:rPr>
              <w:t xml:space="preserve">: </w:t>
            </w:r>
            <w:r w:rsidRPr="00E947EF">
              <w:rPr>
                <w:i/>
                <w:iCs/>
                <w:highlight w:val="yellow"/>
              </w:rPr>
              <w:t>[insert website link or practice phone number].</w:t>
            </w:r>
          </w:p>
          <w:p w:rsidR="00AD78BF" w:rsidRDefault="00AD78BF" w:rsidP="00AD78BF">
            <w:pPr>
              <w:rPr>
                <w:i/>
                <w:iCs/>
              </w:rPr>
            </w:pPr>
          </w:p>
          <w:p w:rsidR="00AD78BF" w:rsidRPr="00FA5350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834B0" w:rsidRPr="00DE40B2" w:rsidRDefault="00E947EF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Schedule Your Mammogram </w:t>
            </w:r>
            <w:r w:rsidR="003B11C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89405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E947EF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E947E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25-31,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Pr="00E947EF" w:rsidRDefault="00E947EF" w:rsidP="00E947EF">
            <w:pPr>
              <w:rPr>
                <w:i/>
                <w:iCs/>
              </w:rPr>
            </w:pPr>
          </w:p>
          <w:p w:rsidR="00E947EF" w:rsidRDefault="00E947EF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>This National Physicians Week, [</w:t>
            </w:r>
            <w:r w:rsidRPr="00E947EF">
              <w:rPr>
                <w:i/>
                <w:iCs/>
                <w:highlight w:val="yellow"/>
              </w:rPr>
              <w:t>insert practice name</w:t>
            </w:r>
            <w:r>
              <w:rPr>
                <w:i/>
                <w:iCs/>
              </w:rPr>
              <w:t>]</w:t>
            </w:r>
            <w:r w:rsidRPr="00E9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celebrates</w:t>
            </w:r>
            <w:r w:rsidRPr="00E947EF">
              <w:rPr>
                <w:i/>
                <w:iCs/>
              </w:rPr>
              <w:t xml:space="preserve"> the dedication, compassion and expertise of </w:t>
            </w:r>
            <w:r>
              <w:rPr>
                <w:i/>
                <w:iCs/>
              </w:rPr>
              <w:t>our</w:t>
            </w:r>
            <w:r w:rsidRPr="00E947EF">
              <w:rPr>
                <w:i/>
                <w:iCs/>
              </w:rPr>
              <w:t xml:space="preserve"> physicians</w:t>
            </w:r>
            <w:r>
              <w:rPr>
                <w:i/>
                <w:iCs/>
              </w:rPr>
              <w:t xml:space="preserve">— and all physicians worldwide – </w:t>
            </w:r>
            <w:r w:rsidRPr="00E947EF">
              <w:rPr>
                <w:i/>
                <w:iCs/>
              </w:rPr>
              <w:t xml:space="preserve">who work tirelessly to care for their patients and communities. </w:t>
            </w:r>
          </w:p>
          <w:p w:rsidR="00E947EF" w:rsidRDefault="00E947EF" w:rsidP="00E947EF">
            <w:pPr>
              <w:rPr>
                <w:i/>
                <w:iCs/>
              </w:rPr>
            </w:pPr>
          </w:p>
          <w:p w:rsidR="00E947EF" w:rsidRDefault="00E947EF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join us as we pay tribute to our physicians who continuously provide lifesaving, patient-centered care in the communities we serve. </w:t>
            </w:r>
          </w:p>
          <w:p w:rsidR="00E947EF" w:rsidRDefault="00E947EF" w:rsidP="00E947EF">
            <w:pPr>
              <w:rPr>
                <w:i/>
                <w:iCs/>
              </w:rPr>
            </w:pPr>
          </w:p>
          <w:p w:rsidR="00E947EF" w:rsidRPr="00E947EF" w:rsidRDefault="00E947EF" w:rsidP="00E947EF">
            <w:pPr>
              <w:rPr>
                <w:i/>
                <w:iCs/>
              </w:rPr>
            </w:pPr>
            <w:r w:rsidRPr="00E947EF">
              <w:rPr>
                <w:i/>
                <w:iCs/>
              </w:rPr>
              <w:t>#</w:t>
            </w:r>
            <w:proofErr w:type="spellStart"/>
            <w:r w:rsidRPr="00E947EF">
              <w:rPr>
                <w:i/>
                <w:iCs/>
              </w:rPr>
              <w:t>PhysiciansWeek</w:t>
            </w:r>
            <w:proofErr w:type="spellEnd"/>
            <w:r w:rsidRPr="00E947EF">
              <w:rPr>
                <w:i/>
                <w:iCs/>
              </w:rPr>
              <w:t xml:space="preserve"> 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E947EF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>National Physicians Week</w:t>
            </w:r>
          </w:p>
        </w:tc>
      </w:tr>
      <w:tr w:rsidR="00E947EF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E947E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Pr="00E947EF" w:rsidRDefault="00E947EF" w:rsidP="00E947EF">
            <w:pPr>
              <w:rPr>
                <w:i/>
                <w:iCs/>
              </w:rPr>
            </w:pPr>
            <w:r w:rsidRPr="00E947EF">
              <w:rPr>
                <w:i/>
                <w:iCs/>
              </w:rPr>
              <w:t>Pregnancy is a time of profound change and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>heightened awareness of one’s health. Amidst the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>joy and anticipation, concerns about health matters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>– including breast health – can arise. For women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>who may have a history of breast issues or those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>over 35, discussions about mammograms may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>come up during pregnancy.</w:t>
            </w:r>
          </w:p>
          <w:p w:rsidR="00E947EF" w:rsidRPr="00E947EF" w:rsidRDefault="00E947EF" w:rsidP="00E947EF">
            <w:pPr>
              <w:rPr>
                <w:i/>
                <w:iCs/>
              </w:rPr>
            </w:pPr>
          </w:p>
          <w:p w:rsidR="00E947EF" w:rsidRDefault="00E947EF" w:rsidP="00E947EF">
            <w:pPr>
              <w:rPr>
                <w:i/>
                <w:iCs/>
                <w:highlight w:val="yellow"/>
              </w:rPr>
            </w:pPr>
            <w:r w:rsidRPr="00E947EF">
              <w:rPr>
                <w:i/>
                <w:iCs/>
              </w:rPr>
              <w:t xml:space="preserve">Learn more and schedule your mammogram today: </w:t>
            </w:r>
            <w:r w:rsidRPr="00E947EF">
              <w:rPr>
                <w:i/>
                <w:iCs/>
                <w:highlight w:val="yellow"/>
              </w:rPr>
              <w:t>[Insert web link to blog].</w:t>
            </w:r>
          </w:p>
          <w:p w:rsidR="00E947EF" w:rsidRDefault="00E947EF" w:rsidP="00E947EF">
            <w:pPr>
              <w:rPr>
                <w:i/>
                <w:iCs/>
              </w:rPr>
            </w:pPr>
          </w:p>
          <w:p w:rsidR="00E947EF" w:rsidRPr="00E947EF" w:rsidRDefault="00E947EF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BreastHealth</w:t>
            </w:r>
            <w:proofErr w:type="spellEnd"/>
            <w:r>
              <w:rPr>
                <w:i/>
                <w:iCs/>
              </w:rPr>
              <w:t xml:space="preserve"> #Pregnancy #Mammogram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E947EF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>Navigating Mammograms During Pregnancy social graphic</w:t>
            </w:r>
          </w:p>
        </w:tc>
      </w:tr>
      <w:tr w:rsidR="00AD78BF" w:rsidRPr="00CF6CCA" w:rsidTr="00894055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E947EF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March 30</w:t>
            </w:r>
            <w:r w:rsidR="00AD78BF">
              <w:rPr>
                <w:rFonts w:ascii="Arial" w:hAnsi="Arial" w:cs="Arial"/>
                <w:sz w:val="20"/>
                <w:szCs w:val="20"/>
              </w:rPr>
              <w:t>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E947EF" w:rsidP="00E947EF">
            <w:pPr>
              <w:rPr>
                <w:i/>
                <w:iCs/>
              </w:rPr>
            </w:pPr>
            <w:r w:rsidRPr="00E947EF">
              <w:rPr>
                <w:i/>
                <w:iCs/>
              </w:rPr>
              <w:t>Happy Doctors</w:t>
            </w:r>
            <w:r>
              <w:rPr>
                <w:i/>
                <w:iCs/>
              </w:rPr>
              <w:t xml:space="preserve"> </w:t>
            </w:r>
            <w:r w:rsidRPr="00E947EF">
              <w:rPr>
                <w:i/>
                <w:iCs/>
              </w:rPr>
              <w:t xml:space="preserve">Day to </w:t>
            </w:r>
            <w:r>
              <w:rPr>
                <w:i/>
                <w:iCs/>
              </w:rPr>
              <w:t xml:space="preserve">each and every physician at </w:t>
            </w:r>
            <w:r w:rsidRPr="00E947EF">
              <w:rPr>
                <w:i/>
                <w:iCs/>
                <w:highlight w:val="yellow"/>
              </w:rPr>
              <w:t>[insert practice name]!</w:t>
            </w:r>
            <w:r>
              <w:rPr>
                <w:i/>
                <w:iCs/>
              </w:rPr>
              <w:t xml:space="preserve"> </w:t>
            </w:r>
          </w:p>
          <w:p w:rsidR="00E947EF" w:rsidRDefault="00E947EF" w:rsidP="00E947EF">
            <w:pPr>
              <w:rPr>
                <w:i/>
                <w:iCs/>
              </w:rPr>
            </w:pPr>
          </w:p>
          <w:p w:rsidR="00E947EF" w:rsidRDefault="00E947EF" w:rsidP="00E947EF">
            <w:pPr>
              <w:rPr>
                <w:i/>
                <w:iCs/>
              </w:rPr>
            </w:pPr>
            <w:r w:rsidRPr="00E947EF">
              <w:rPr>
                <w:i/>
                <w:iCs/>
              </w:rPr>
              <w:t xml:space="preserve">Today and every day, we thank you for your commitment </w:t>
            </w:r>
            <w:r>
              <w:rPr>
                <w:i/>
                <w:iCs/>
              </w:rPr>
              <w:t>and compassion to the patients and communities you serve. Help us show appreciation by telling us about your favorite [</w:t>
            </w:r>
            <w:r w:rsidRPr="00E947EF">
              <w:rPr>
                <w:i/>
                <w:iCs/>
                <w:highlight w:val="yellow"/>
              </w:rPr>
              <w:t>insert practice name</w:t>
            </w:r>
            <w:r>
              <w:rPr>
                <w:i/>
                <w:iCs/>
              </w:rPr>
              <w:t xml:space="preserve">] physician below. (down arrow emoji) </w:t>
            </w:r>
          </w:p>
          <w:p w:rsidR="00E947EF" w:rsidRDefault="00E947EF" w:rsidP="00E947EF">
            <w:pPr>
              <w:rPr>
                <w:i/>
                <w:iCs/>
              </w:rPr>
            </w:pPr>
          </w:p>
          <w:p w:rsidR="00AD78BF" w:rsidRDefault="00E947EF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DoctorsDay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NationalDoctorsDay</w:t>
            </w:r>
            <w:proofErr w:type="spellEnd"/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D78BF" w:rsidRDefault="00E947EF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Doctors Day </w:t>
            </w:r>
          </w:p>
        </w:tc>
      </w:tr>
    </w:tbl>
    <w:p w:rsidR="008834B0" w:rsidRDefault="008834B0" w:rsidP="007661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31CD">
        <w:rPr>
          <w:rFonts w:ascii="Arial" w:hAnsi="Arial" w:cs="Arial"/>
          <w:sz w:val="20"/>
          <w:szCs w:val="20"/>
        </w:rPr>
        <w:t xml:space="preserve">      </w:t>
      </w:r>
    </w:p>
    <w:p w:rsidR="004052B7" w:rsidRPr="004052B7" w:rsidRDefault="00AE31CD" w:rsidP="007661CB">
      <w:pPr>
        <w:rPr>
          <w:b/>
          <w:noProof/>
        </w:rPr>
      </w:pPr>
      <w:r>
        <w:rPr>
          <w:b/>
          <w:noProof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</w:t>
      </w:r>
    </w:p>
    <w:p w:rsidR="00E7433F" w:rsidRDefault="000F250B" w:rsidP="007661CB">
      <w:pPr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</w:t>
      </w:r>
      <w:r w:rsidR="004052B7">
        <w:rPr>
          <w:noProof/>
        </w:rPr>
        <w:t xml:space="preserve">      </w:t>
      </w:r>
      <w:r w:rsidR="004052B7">
        <w:rPr>
          <w:rFonts w:ascii="Arial" w:hAnsi="Arial" w:cs="Arial"/>
          <w:b/>
          <w:noProof/>
          <w:sz w:val="20"/>
          <w:szCs w:val="20"/>
        </w:rPr>
        <w:t xml:space="preserve">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    </w:t>
      </w:r>
      <w:r w:rsidR="00AE31CD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</w:t>
      </w:r>
    </w:p>
    <w:sectPr w:rsidR="00E7433F" w:rsidSect="00E7433F">
      <w:pgSz w:w="12240" w:h="15840"/>
      <w:pgMar w:top="1350" w:right="18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B1B"/>
    <w:multiLevelType w:val="hybridMultilevel"/>
    <w:tmpl w:val="E7DE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156"/>
    <w:multiLevelType w:val="hybridMultilevel"/>
    <w:tmpl w:val="E8B4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CDE"/>
    <w:multiLevelType w:val="hybridMultilevel"/>
    <w:tmpl w:val="F3906864"/>
    <w:lvl w:ilvl="0" w:tplc="4864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A2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8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010BD"/>
    <w:multiLevelType w:val="hybridMultilevel"/>
    <w:tmpl w:val="88D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AD0"/>
    <w:multiLevelType w:val="hybridMultilevel"/>
    <w:tmpl w:val="0DFAB594"/>
    <w:lvl w:ilvl="0" w:tplc="668EF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8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2B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6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8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D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4127A"/>
    <w:multiLevelType w:val="hybridMultilevel"/>
    <w:tmpl w:val="864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75AE"/>
    <w:multiLevelType w:val="hybridMultilevel"/>
    <w:tmpl w:val="AA2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4663"/>
    <w:multiLevelType w:val="hybridMultilevel"/>
    <w:tmpl w:val="F886BFE6"/>
    <w:lvl w:ilvl="0" w:tplc="66484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A6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6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AF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EB8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9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21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6C6"/>
    <w:multiLevelType w:val="hybridMultilevel"/>
    <w:tmpl w:val="2AC0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6C2"/>
    <w:multiLevelType w:val="multilevel"/>
    <w:tmpl w:val="6F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20D93"/>
    <w:multiLevelType w:val="hybridMultilevel"/>
    <w:tmpl w:val="EF9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DE"/>
    <w:multiLevelType w:val="hybridMultilevel"/>
    <w:tmpl w:val="95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6D8"/>
    <w:multiLevelType w:val="hybridMultilevel"/>
    <w:tmpl w:val="55AAC572"/>
    <w:lvl w:ilvl="0" w:tplc="5CE063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13246"/>
    <w:multiLevelType w:val="hybridMultilevel"/>
    <w:tmpl w:val="C82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D7ABD"/>
    <w:multiLevelType w:val="hybridMultilevel"/>
    <w:tmpl w:val="522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7D9"/>
    <w:multiLevelType w:val="hybridMultilevel"/>
    <w:tmpl w:val="6B88A672"/>
    <w:lvl w:ilvl="0" w:tplc="FC34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0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80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2E1C8F"/>
    <w:multiLevelType w:val="hybridMultilevel"/>
    <w:tmpl w:val="AF8AEC68"/>
    <w:lvl w:ilvl="0" w:tplc="D5F2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6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96D0A"/>
    <w:multiLevelType w:val="hybridMultilevel"/>
    <w:tmpl w:val="BA087300"/>
    <w:lvl w:ilvl="0" w:tplc="25EC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D2230"/>
    <w:multiLevelType w:val="hybridMultilevel"/>
    <w:tmpl w:val="8898928C"/>
    <w:lvl w:ilvl="0" w:tplc="A65E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CF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380C6C"/>
    <w:multiLevelType w:val="hybridMultilevel"/>
    <w:tmpl w:val="703C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32F"/>
    <w:multiLevelType w:val="multilevel"/>
    <w:tmpl w:val="6E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B6709"/>
    <w:multiLevelType w:val="hybridMultilevel"/>
    <w:tmpl w:val="48EA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550AA"/>
    <w:multiLevelType w:val="hybridMultilevel"/>
    <w:tmpl w:val="BB4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F65"/>
    <w:multiLevelType w:val="hybridMultilevel"/>
    <w:tmpl w:val="FAB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C2717"/>
    <w:multiLevelType w:val="hybridMultilevel"/>
    <w:tmpl w:val="9176E264"/>
    <w:lvl w:ilvl="0" w:tplc="DBD2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A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0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D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23"/>
  </w:num>
  <w:num w:numId="17">
    <w:abstractNumId w:val="18"/>
  </w:num>
  <w:num w:numId="18">
    <w:abstractNumId w:val="22"/>
  </w:num>
  <w:num w:numId="19">
    <w:abstractNumId w:val="24"/>
  </w:num>
  <w:num w:numId="20">
    <w:abstractNumId w:val="7"/>
  </w:num>
  <w:num w:numId="21">
    <w:abstractNumId w:val="1"/>
  </w:num>
  <w:num w:numId="22">
    <w:abstractNumId w:val="14"/>
  </w:num>
  <w:num w:numId="23">
    <w:abstractNumId w:val="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69"/>
    <w:rsid w:val="00001B46"/>
    <w:rsid w:val="00001F55"/>
    <w:rsid w:val="0003095F"/>
    <w:rsid w:val="0003432C"/>
    <w:rsid w:val="00037368"/>
    <w:rsid w:val="0004178B"/>
    <w:rsid w:val="00041C68"/>
    <w:rsid w:val="00047C87"/>
    <w:rsid w:val="0005198D"/>
    <w:rsid w:val="00051FB0"/>
    <w:rsid w:val="00053533"/>
    <w:rsid w:val="000541FB"/>
    <w:rsid w:val="00067C69"/>
    <w:rsid w:val="00072226"/>
    <w:rsid w:val="00075ED8"/>
    <w:rsid w:val="00080C09"/>
    <w:rsid w:val="00081897"/>
    <w:rsid w:val="000B02AE"/>
    <w:rsid w:val="000B030E"/>
    <w:rsid w:val="000C4422"/>
    <w:rsid w:val="000C4AD1"/>
    <w:rsid w:val="000D069C"/>
    <w:rsid w:val="000D10EF"/>
    <w:rsid w:val="000E1FE6"/>
    <w:rsid w:val="000F250B"/>
    <w:rsid w:val="000F3E98"/>
    <w:rsid w:val="000F7E6B"/>
    <w:rsid w:val="001117FE"/>
    <w:rsid w:val="00115DCE"/>
    <w:rsid w:val="00122412"/>
    <w:rsid w:val="00125D7B"/>
    <w:rsid w:val="00132A83"/>
    <w:rsid w:val="00136598"/>
    <w:rsid w:val="00143115"/>
    <w:rsid w:val="00145FB8"/>
    <w:rsid w:val="00147848"/>
    <w:rsid w:val="00153E1B"/>
    <w:rsid w:val="001566C2"/>
    <w:rsid w:val="00172E2D"/>
    <w:rsid w:val="001809F3"/>
    <w:rsid w:val="001816A3"/>
    <w:rsid w:val="00183880"/>
    <w:rsid w:val="001869E1"/>
    <w:rsid w:val="001877B0"/>
    <w:rsid w:val="001919F7"/>
    <w:rsid w:val="001A0328"/>
    <w:rsid w:val="001A5C6C"/>
    <w:rsid w:val="001B127E"/>
    <w:rsid w:val="001B2B17"/>
    <w:rsid w:val="001B2F19"/>
    <w:rsid w:val="001B47CE"/>
    <w:rsid w:val="001B5279"/>
    <w:rsid w:val="001C14C6"/>
    <w:rsid w:val="001C1791"/>
    <w:rsid w:val="001C327D"/>
    <w:rsid w:val="001C5EE5"/>
    <w:rsid w:val="001D6031"/>
    <w:rsid w:val="001D79D2"/>
    <w:rsid w:val="001E2019"/>
    <w:rsid w:val="001E5768"/>
    <w:rsid w:val="001E63D2"/>
    <w:rsid w:val="002014A8"/>
    <w:rsid w:val="00212697"/>
    <w:rsid w:val="00224600"/>
    <w:rsid w:val="0023369E"/>
    <w:rsid w:val="00234C7B"/>
    <w:rsid w:val="0023793C"/>
    <w:rsid w:val="00242B2E"/>
    <w:rsid w:val="00252510"/>
    <w:rsid w:val="00253716"/>
    <w:rsid w:val="00253827"/>
    <w:rsid w:val="00257D77"/>
    <w:rsid w:val="00263318"/>
    <w:rsid w:val="00263B82"/>
    <w:rsid w:val="002650FF"/>
    <w:rsid w:val="002679E1"/>
    <w:rsid w:val="0027032F"/>
    <w:rsid w:val="00286591"/>
    <w:rsid w:val="00290F59"/>
    <w:rsid w:val="00296F27"/>
    <w:rsid w:val="002C1828"/>
    <w:rsid w:val="002C2909"/>
    <w:rsid w:val="002C4784"/>
    <w:rsid w:val="002D055C"/>
    <w:rsid w:val="002D4E49"/>
    <w:rsid w:val="002E04C8"/>
    <w:rsid w:val="002E3346"/>
    <w:rsid w:val="002E3C43"/>
    <w:rsid w:val="002E6CBD"/>
    <w:rsid w:val="00300656"/>
    <w:rsid w:val="00302314"/>
    <w:rsid w:val="00306D89"/>
    <w:rsid w:val="00307A09"/>
    <w:rsid w:val="0031052A"/>
    <w:rsid w:val="003126D6"/>
    <w:rsid w:val="00313DE0"/>
    <w:rsid w:val="00324F68"/>
    <w:rsid w:val="00330EDA"/>
    <w:rsid w:val="003332DD"/>
    <w:rsid w:val="00350FE9"/>
    <w:rsid w:val="003529A7"/>
    <w:rsid w:val="00356373"/>
    <w:rsid w:val="00362C99"/>
    <w:rsid w:val="003655D3"/>
    <w:rsid w:val="003737B5"/>
    <w:rsid w:val="00376327"/>
    <w:rsid w:val="00381187"/>
    <w:rsid w:val="00381366"/>
    <w:rsid w:val="00381962"/>
    <w:rsid w:val="00382A42"/>
    <w:rsid w:val="00390E2D"/>
    <w:rsid w:val="00392038"/>
    <w:rsid w:val="00397415"/>
    <w:rsid w:val="003A50D1"/>
    <w:rsid w:val="003A5B1C"/>
    <w:rsid w:val="003B11C5"/>
    <w:rsid w:val="003C3649"/>
    <w:rsid w:val="003D59E6"/>
    <w:rsid w:val="003F1834"/>
    <w:rsid w:val="003F46B5"/>
    <w:rsid w:val="003F6A01"/>
    <w:rsid w:val="003F6CE1"/>
    <w:rsid w:val="004048AA"/>
    <w:rsid w:val="004052B7"/>
    <w:rsid w:val="00406C58"/>
    <w:rsid w:val="0042073E"/>
    <w:rsid w:val="00422779"/>
    <w:rsid w:val="00423360"/>
    <w:rsid w:val="0042448A"/>
    <w:rsid w:val="00424A69"/>
    <w:rsid w:val="00424E46"/>
    <w:rsid w:val="00425A98"/>
    <w:rsid w:val="00430201"/>
    <w:rsid w:val="00430597"/>
    <w:rsid w:val="00444C4D"/>
    <w:rsid w:val="00447435"/>
    <w:rsid w:val="0045399D"/>
    <w:rsid w:val="00456D5E"/>
    <w:rsid w:val="00456FCF"/>
    <w:rsid w:val="00461150"/>
    <w:rsid w:val="00462E96"/>
    <w:rsid w:val="00466945"/>
    <w:rsid w:val="00474598"/>
    <w:rsid w:val="004B177F"/>
    <w:rsid w:val="004B681D"/>
    <w:rsid w:val="004B7976"/>
    <w:rsid w:val="004B7ABE"/>
    <w:rsid w:val="004C3685"/>
    <w:rsid w:val="004C417F"/>
    <w:rsid w:val="004C48DE"/>
    <w:rsid w:val="004D6E16"/>
    <w:rsid w:val="004E4E49"/>
    <w:rsid w:val="004E5600"/>
    <w:rsid w:val="004F066D"/>
    <w:rsid w:val="004F1B94"/>
    <w:rsid w:val="004F2DFC"/>
    <w:rsid w:val="004F5CC7"/>
    <w:rsid w:val="004F744D"/>
    <w:rsid w:val="004F7746"/>
    <w:rsid w:val="004F7DA4"/>
    <w:rsid w:val="00501606"/>
    <w:rsid w:val="00502AD4"/>
    <w:rsid w:val="005106E2"/>
    <w:rsid w:val="005139FB"/>
    <w:rsid w:val="0051669C"/>
    <w:rsid w:val="00517786"/>
    <w:rsid w:val="005215A0"/>
    <w:rsid w:val="00534E93"/>
    <w:rsid w:val="00540D87"/>
    <w:rsid w:val="0054309B"/>
    <w:rsid w:val="005435C4"/>
    <w:rsid w:val="00550ADF"/>
    <w:rsid w:val="005523B9"/>
    <w:rsid w:val="005571DA"/>
    <w:rsid w:val="005614B4"/>
    <w:rsid w:val="00564842"/>
    <w:rsid w:val="00565A63"/>
    <w:rsid w:val="005661C2"/>
    <w:rsid w:val="0057796C"/>
    <w:rsid w:val="005949AC"/>
    <w:rsid w:val="005A026C"/>
    <w:rsid w:val="005A4BE6"/>
    <w:rsid w:val="005B52D8"/>
    <w:rsid w:val="005C1E42"/>
    <w:rsid w:val="005C4F25"/>
    <w:rsid w:val="005D066E"/>
    <w:rsid w:val="005D33CB"/>
    <w:rsid w:val="005E2007"/>
    <w:rsid w:val="005E6E3F"/>
    <w:rsid w:val="0060424C"/>
    <w:rsid w:val="00606354"/>
    <w:rsid w:val="006065C2"/>
    <w:rsid w:val="00617C62"/>
    <w:rsid w:val="00635431"/>
    <w:rsid w:val="00641FFE"/>
    <w:rsid w:val="006445F3"/>
    <w:rsid w:val="00645E33"/>
    <w:rsid w:val="006465DF"/>
    <w:rsid w:val="00646B24"/>
    <w:rsid w:val="0064774F"/>
    <w:rsid w:val="00654038"/>
    <w:rsid w:val="00662E45"/>
    <w:rsid w:val="00663EC0"/>
    <w:rsid w:val="00665E69"/>
    <w:rsid w:val="00667D77"/>
    <w:rsid w:val="00672D05"/>
    <w:rsid w:val="00677A10"/>
    <w:rsid w:val="006879BA"/>
    <w:rsid w:val="00687EBF"/>
    <w:rsid w:val="00692D18"/>
    <w:rsid w:val="006969F4"/>
    <w:rsid w:val="00697F8E"/>
    <w:rsid w:val="006A0872"/>
    <w:rsid w:val="006C3C92"/>
    <w:rsid w:val="006D0051"/>
    <w:rsid w:val="006D25AB"/>
    <w:rsid w:val="006E1280"/>
    <w:rsid w:val="006E1D2C"/>
    <w:rsid w:val="006F16A2"/>
    <w:rsid w:val="006F65CD"/>
    <w:rsid w:val="00701B14"/>
    <w:rsid w:val="00703594"/>
    <w:rsid w:val="007100F6"/>
    <w:rsid w:val="00720C49"/>
    <w:rsid w:val="00726572"/>
    <w:rsid w:val="007265CE"/>
    <w:rsid w:val="00732FD4"/>
    <w:rsid w:val="007364F0"/>
    <w:rsid w:val="00750ABE"/>
    <w:rsid w:val="007523FF"/>
    <w:rsid w:val="00752F34"/>
    <w:rsid w:val="00757751"/>
    <w:rsid w:val="00763065"/>
    <w:rsid w:val="00765CF3"/>
    <w:rsid w:val="0076617E"/>
    <w:rsid w:val="007661CB"/>
    <w:rsid w:val="00772E09"/>
    <w:rsid w:val="007733EB"/>
    <w:rsid w:val="00774314"/>
    <w:rsid w:val="00792676"/>
    <w:rsid w:val="007A195B"/>
    <w:rsid w:val="007A3088"/>
    <w:rsid w:val="007A7369"/>
    <w:rsid w:val="007B08A1"/>
    <w:rsid w:val="007C3F38"/>
    <w:rsid w:val="007C680C"/>
    <w:rsid w:val="007D096A"/>
    <w:rsid w:val="007D4E44"/>
    <w:rsid w:val="007E1095"/>
    <w:rsid w:val="007E11C0"/>
    <w:rsid w:val="007E6D35"/>
    <w:rsid w:val="007F513A"/>
    <w:rsid w:val="008015D5"/>
    <w:rsid w:val="008030CE"/>
    <w:rsid w:val="00812038"/>
    <w:rsid w:val="00812D26"/>
    <w:rsid w:val="00821FB7"/>
    <w:rsid w:val="00824DA2"/>
    <w:rsid w:val="00824F48"/>
    <w:rsid w:val="00825681"/>
    <w:rsid w:val="0082786E"/>
    <w:rsid w:val="00831B73"/>
    <w:rsid w:val="0083635B"/>
    <w:rsid w:val="0085650D"/>
    <w:rsid w:val="00860EE3"/>
    <w:rsid w:val="00863752"/>
    <w:rsid w:val="00864EB4"/>
    <w:rsid w:val="008834B0"/>
    <w:rsid w:val="00884A0E"/>
    <w:rsid w:val="008853C1"/>
    <w:rsid w:val="00885498"/>
    <w:rsid w:val="008858F1"/>
    <w:rsid w:val="008860C2"/>
    <w:rsid w:val="00890E62"/>
    <w:rsid w:val="00894055"/>
    <w:rsid w:val="008A5383"/>
    <w:rsid w:val="008A56C6"/>
    <w:rsid w:val="008B400A"/>
    <w:rsid w:val="008B6349"/>
    <w:rsid w:val="008C48C9"/>
    <w:rsid w:val="008D0264"/>
    <w:rsid w:val="008D136B"/>
    <w:rsid w:val="008D5AA9"/>
    <w:rsid w:val="008E6AD7"/>
    <w:rsid w:val="008F1214"/>
    <w:rsid w:val="008F7567"/>
    <w:rsid w:val="008F7B1F"/>
    <w:rsid w:val="00900514"/>
    <w:rsid w:val="00907185"/>
    <w:rsid w:val="00911189"/>
    <w:rsid w:val="00911BC2"/>
    <w:rsid w:val="0091274A"/>
    <w:rsid w:val="0091699C"/>
    <w:rsid w:val="00924AAD"/>
    <w:rsid w:val="00931590"/>
    <w:rsid w:val="0093644A"/>
    <w:rsid w:val="009404F6"/>
    <w:rsid w:val="00943FAC"/>
    <w:rsid w:val="00945789"/>
    <w:rsid w:val="00947D2E"/>
    <w:rsid w:val="00951B8F"/>
    <w:rsid w:val="00957C6F"/>
    <w:rsid w:val="0096431E"/>
    <w:rsid w:val="0097121A"/>
    <w:rsid w:val="00971E11"/>
    <w:rsid w:val="0097556D"/>
    <w:rsid w:val="009814F8"/>
    <w:rsid w:val="00981FA6"/>
    <w:rsid w:val="0098445A"/>
    <w:rsid w:val="00985E63"/>
    <w:rsid w:val="00986E00"/>
    <w:rsid w:val="009A5D0F"/>
    <w:rsid w:val="009A7CFF"/>
    <w:rsid w:val="009B222E"/>
    <w:rsid w:val="009C5A24"/>
    <w:rsid w:val="009D2FC8"/>
    <w:rsid w:val="009E4277"/>
    <w:rsid w:val="009E68ED"/>
    <w:rsid w:val="009F0A88"/>
    <w:rsid w:val="009F3671"/>
    <w:rsid w:val="00A114E6"/>
    <w:rsid w:val="00A122B1"/>
    <w:rsid w:val="00A21434"/>
    <w:rsid w:val="00A247AE"/>
    <w:rsid w:val="00A24FF7"/>
    <w:rsid w:val="00A412CD"/>
    <w:rsid w:val="00A42C00"/>
    <w:rsid w:val="00A43C4F"/>
    <w:rsid w:val="00A509F8"/>
    <w:rsid w:val="00A6102C"/>
    <w:rsid w:val="00A6564D"/>
    <w:rsid w:val="00A666AC"/>
    <w:rsid w:val="00A70A11"/>
    <w:rsid w:val="00A75FA7"/>
    <w:rsid w:val="00A96774"/>
    <w:rsid w:val="00AA4A48"/>
    <w:rsid w:val="00AA5362"/>
    <w:rsid w:val="00AC3574"/>
    <w:rsid w:val="00AC4163"/>
    <w:rsid w:val="00AC62B4"/>
    <w:rsid w:val="00AD727A"/>
    <w:rsid w:val="00AD78BF"/>
    <w:rsid w:val="00AE31CD"/>
    <w:rsid w:val="00AF2BE3"/>
    <w:rsid w:val="00AF47E4"/>
    <w:rsid w:val="00B05D44"/>
    <w:rsid w:val="00B17747"/>
    <w:rsid w:val="00B21EE5"/>
    <w:rsid w:val="00B25E6B"/>
    <w:rsid w:val="00B33B30"/>
    <w:rsid w:val="00B37BD6"/>
    <w:rsid w:val="00B40827"/>
    <w:rsid w:val="00B42359"/>
    <w:rsid w:val="00B473A5"/>
    <w:rsid w:val="00B50B4D"/>
    <w:rsid w:val="00B519EE"/>
    <w:rsid w:val="00B55BD2"/>
    <w:rsid w:val="00B56547"/>
    <w:rsid w:val="00B63841"/>
    <w:rsid w:val="00B732D0"/>
    <w:rsid w:val="00B838C6"/>
    <w:rsid w:val="00BA16D6"/>
    <w:rsid w:val="00BA2AFA"/>
    <w:rsid w:val="00BA49C1"/>
    <w:rsid w:val="00BA54F9"/>
    <w:rsid w:val="00BB051A"/>
    <w:rsid w:val="00BB4AA9"/>
    <w:rsid w:val="00BE2555"/>
    <w:rsid w:val="00BF3600"/>
    <w:rsid w:val="00BF477B"/>
    <w:rsid w:val="00BF7A08"/>
    <w:rsid w:val="00C04D6D"/>
    <w:rsid w:val="00C06189"/>
    <w:rsid w:val="00C13315"/>
    <w:rsid w:val="00C1751F"/>
    <w:rsid w:val="00C20509"/>
    <w:rsid w:val="00C401A8"/>
    <w:rsid w:val="00C52915"/>
    <w:rsid w:val="00C53015"/>
    <w:rsid w:val="00C62407"/>
    <w:rsid w:val="00C67B70"/>
    <w:rsid w:val="00C71BC1"/>
    <w:rsid w:val="00C84A3E"/>
    <w:rsid w:val="00C928C4"/>
    <w:rsid w:val="00CB7194"/>
    <w:rsid w:val="00CC1F3E"/>
    <w:rsid w:val="00CC6407"/>
    <w:rsid w:val="00CD114F"/>
    <w:rsid w:val="00CD5568"/>
    <w:rsid w:val="00CD6D42"/>
    <w:rsid w:val="00CD72B1"/>
    <w:rsid w:val="00CD7C37"/>
    <w:rsid w:val="00CE0444"/>
    <w:rsid w:val="00CF3C10"/>
    <w:rsid w:val="00CF51BF"/>
    <w:rsid w:val="00CF6CCA"/>
    <w:rsid w:val="00CF6DAE"/>
    <w:rsid w:val="00D02BFD"/>
    <w:rsid w:val="00D062AE"/>
    <w:rsid w:val="00D10B02"/>
    <w:rsid w:val="00D1167E"/>
    <w:rsid w:val="00D15F88"/>
    <w:rsid w:val="00D231A2"/>
    <w:rsid w:val="00D252ED"/>
    <w:rsid w:val="00D255EB"/>
    <w:rsid w:val="00D31F83"/>
    <w:rsid w:val="00D3256E"/>
    <w:rsid w:val="00D335E0"/>
    <w:rsid w:val="00D45893"/>
    <w:rsid w:val="00D55CCC"/>
    <w:rsid w:val="00D615FA"/>
    <w:rsid w:val="00D65776"/>
    <w:rsid w:val="00D677A1"/>
    <w:rsid w:val="00D75469"/>
    <w:rsid w:val="00D760B1"/>
    <w:rsid w:val="00D76751"/>
    <w:rsid w:val="00D84E61"/>
    <w:rsid w:val="00D853A3"/>
    <w:rsid w:val="00D97551"/>
    <w:rsid w:val="00DA5382"/>
    <w:rsid w:val="00DA647F"/>
    <w:rsid w:val="00DA7CA2"/>
    <w:rsid w:val="00DB3362"/>
    <w:rsid w:val="00DB6CD1"/>
    <w:rsid w:val="00DC4295"/>
    <w:rsid w:val="00DC5E33"/>
    <w:rsid w:val="00DC795C"/>
    <w:rsid w:val="00DD2265"/>
    <w:rsid w:val="00DD66DB"/>
    <w:rsid w:val="00DD6F44"/>
    <w:rsid w:val="00DD7774"/>
    <w:rsid w:val="00DE08E5"/>
    <w:rsid w:val="00DE2674"/>
    <w:rsid w:val="00DE37AA"/>
    <w:rsid w:val="00DE40B2"/>
    <w:rsid w:val="00DE6F70"/>
    <w:rsid w:val="00DF38A0"/>
    <w:rsid w:val="00DF431C"/>
    <w:rsid w:val="00DF54B9"/>
    <w:rsid w:val="00DF5756"/>
    <w:rsid w:val="00E015E6"/>
    <w:rsid w:val="00E0213F"/>
    <w:rsid w:val="00E20AC1"/>
    <w:rsid w:val="00E21738"/>
    <w:rsid w:val="00E25125"/>
    <w:rsid w:val="00E44C36"/>
    <w:rsid w:val="00E4507D"/>
    <w:rsid w:val="00E470EB"/>
    <w:rsid w:val="00E55BAF"/>
    <w:rsid w:val="00E6131B"/>
    <w:rsid w:val="00E62BD5"/>
    <w:rsid w:val="00E63106"/>
    <w:rsid w:val="00E66522"/>
    <w:rsid w:val="00E71C57"/>
    <w:rsid w:val="00E7433F"/>
    <w:rsid w:val="00E805F8"/>
    <w:rsid w:val="00E910AA"/>
    <w:rsid w:val="00E947EF"/>
    <w:rsid w:val="00E950F6"/>
    <w:rsid w:val="00EA4CAC"/>
    <w:rsid w:val="00EA75D9"/>
    <w:rsid w:val="00EB14C0"/>
    <w:rsid w:val="00EB5E01"/>
    <w:rsid w:val="00EC24B2"/>
    <w:rsid w:val="00EC6A24"/>
    <w:rsid w:val="00EC7309"/>
    <w:rsid w:val="00ED15E9"/>
    <w:rsid w:val="00ED58AE"/>
    <w:rsid w:val="00ED71DA"/>
    <w:rsid w:val="00EE080B"/>
    <w:rsid w:val="00EE2048"/>
    <w:rsid w:val="00EE511B"/>
    <w:rsid w:val="00EE532E"/>
    <w:rsid w:val="00EE5DAB"/>
    <w:rsid w:val="00EF2146"/>
    <w:rsid w:val="00EF3CE8"/>
    <w:rsid w:val="00EF6699"/>
    <w:rsid w:val="00F015A0"/>
    <w:rsid w:val="00F2079E"/>
    <w:rsid w:val="00F22828"/>
    <w:rsid w:val="00F36CC3"/>
    <w:rsid w:val="00F44EA0"/>
    <w:rsid w:val="00F45AC9"/>
    <w:rsid w:val="00F47282"/>
    <w:rsid w:val="00F56EB0"/>
    <w:rsid w:val="00F71378"/>
    <w:rsid w:val="00F7214B"/>
    <w:rsid w:val="00F77B78"/>
    <w:rsid w:val="00F84007"/>
    <w:rsid w:val="00F8513C"/>
    <w:rsid w:val="00F87C87"/>
    <w:rsid w:val="00F908ED"/>
    <w:rsid w:val="00F91BED"/>
    <w:rsid w:val="00F95F24"/>
    <w:rsid w:val="00FA4438"/>
    <w:rsid w:val="00FA4A8E"/>
    <w:rsid w:val="00FA5350"/>
    <w:rsid w:val="00FB0C34"/>
    <w:rsid w:val="00FB282D"/>
    <w:rsid w:val="00FC1A65"/>
    <w:rsid w:val="00FC25D2"/>
    <w:rsid w:val="00FC5F88"/>
    <w:rsid w:val="00FD0264"/>
    <w:rsid w:val="00FD63A7"/>
    <w:rsid w:val="00FE34AD"/>
    <w:rsid w:val="00FF19E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20B29"/>
  <w15:chartTrackingRefBased/>
  <w15:docId w15:val="{86C71DBC-9154-4BD3-A19E-4F092438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C62"/>
  </w:style>
  <w:style w:type="paragraph" w:styleId="Heading1">
    <w:name w:val="heading 1"/>
    <w:basedOn w:val="Normal"/>
    <w:next w:val="Normal"/>
    <w:link w:val="Heading1Char"/>
    <w:uiPriority w:val="9"/>
    <w:qFormat/>
    <w:rsid w:val="00687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69"/>
    <w:rPr>
      <w:color w:val="0000FF"/>
      <w:u w:val="single"/>
    </w:rPr>
  </w:style>
  <w:style w:type="table" w:styleId="TableGrid">
    <w:name w:val="Table Grid"/>
    <w:basedOn w:val="TableNormal"/>
    <w:uiPriority w:val="59"/>
    <w:rsid w:val="0006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547"/>
  </w:style>
  <w:style w:type="character" w:styleId="CommentReference">
    <w:name w:val="annotation reference"/>
    <w:basedOn w:val="DefaultParagraphFont"/>
    <w:uiPriority w:val="99"/>
    <w:semiHidden/>
    <w:unhideWhenUsed/>
    <w:rsid w:val="001B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9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BE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A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6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45481534A82439D9A8D99A2D415CD" ma:contentTypeVersion="13" ma:contentTypeDescription="Create a new document." ma:contentTypeScope="" ma:versionID="7cd58d8f6b86c62fc2409d0cae6ace1d">
  <xsd:schema xmlns:xsd="http://www.w3.org/2001/XMLSchema" xmlns:xs="http://www.w3.org/2001/XMLSchema" xmlns:p="http://schemas.microsoft.com/office/2006/metadata/properties" xmlns:ns3="80ebf265-fbe7-4f1f-8a64-77385c77f9f5" xmlns:ns4="eb93e949-7d18-4716-8810-60f40abcc698" targetNamespace="http://schemas.microsoft.com/office/2006/metadata/properties" ma:root="true" ma:fieldsID="e512ea39c16adfe4166e6247830d0abb" ns3:_="" ns4:_="">
    <xsd:import namespace="80ebf265-fbe7-4f1f-8a64-77385c77f9f5"/>
    <xsd:import namespace="eb93e949-7d18-4716-8810-60f40abcc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f265-fbe7-4f1f-8a64-77385c7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e949-7d18-4716-8810-60f40abc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D821-6B34-4402-B341-EE92FFD9A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B4A2B-6240-4F0A-B97A-C49332BA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f265-fbe7-4f1f-8a64-77385c77f9f5"/>
    <ds:schemaRef ds:uri="eb93e949-7d18-4716-8810-60f40abc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BFE3A-0A81-4CC3-B518-56164584D6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5984</TotalTime>
  <Pages>2</Pages>
  <Words>383</Words>
  <Characters>2243</Characters>
  <Application>Microsoft Office Word</Application>
  <DocSecurity>0</DocSecurity>
  <Lines>86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 Content</dc:creator>
  <cp:keywords/>
  <dc:description/>
  <cp:lastModifiedBy>Julie Plummer</cp:lastModifiedBy>
  <cp:revision>1</cp:revision>
  <dcterms:created xsi:type="dcterms:W3CDTF">2024-01-02T23:21:00Z</dcterms:created>
  <dcterms:modified xsi:type="dcterms:W3CDTF">2024-02-27T23:19:00Z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0x010100E0F45481534A82439D9A8D99A2D415CD</vt:lpwstr>
  </property>
  <property fmtid="{D5CDD505-2E9C-101B-9397-08002B2CF9AE}" pid="3" name="GrammarlyDocumentId">
    <vt:lpwstr>0f7ffe35446103091651d6e7c24546aa1123d65c5156b615bc02f12db4f09702</vt:lpwstr>
  </property>
</Properties>
</file>