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224600" w:rsidRPr="00CF6CCA" w:rsidTr="00663EC0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EB14C0" w:rsidRPr="00752F34" w:rsidRDefault="00687EBF" w:rsidP="00752F3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0" w:name="_Hlk112335738"/>
            <w:r>
              <w:rPr>
                <w:rFonts w:ascii="Mark for HCA" w:eastAsia="Times New Roman" w:hAnsi="Mark for HCA" w:cs="Mark for HCA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Onsite Women’s Health </w:t>
            </w:r>
            <w:r w:rsidR="00E66522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June </w:t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Social Copy </w:t>
            </w:r>
          </w:p>
          <w:bookmarkEnd w:id="0"/>
          <w:p w:rsidR="00224600" w:rsidRPr="00CF6CCA" w:rsidRDefault="00224600" w:rsidP="00EB1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4600" w:rsidRPr="00CF6CCA" w:rsidTr="003A4EE9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600" w:rsidRPr="00CF6CCA" w:rsidRDefault="00E66522" w:rsidP="001816A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June 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>social post</w:t>
            </w:r>
            <w:r w:rsidR="009B222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92676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BF7A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="009A7CFF">
              <w:rPr>
                <w:rFonts w:ascii="Arial" w:eastAsia="Times New Roman" w:hAnsi="Arial" w:cs="Arial"/>
                <w:b/>
                <w:sz w:val="20"/>
                <w:szCs w:val="20"/>
              </w:rPr>
              <w:t>practices</w:t>
            </w:r>
          </w:p>
        </w:tc>
      </w:tr>
    </w:tbl>
    <w:tbl>
      <w:tblPr>
        <w:tblStyle w:val="TableGrid"/>
        <w:tblW w:w="10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6930"/>
        <w:gridCol w:w="2340"/>
      </w:tblGrid>
      <w:tr w:rsidR="00224600" w:rsidRPr="00CF6CCA" w:rsidTr="002E3C43">
        <w:trPr>
          <w:trHeight w:val="576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3A4EE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Suggested date to post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E805F8" w:rsidRDefault="00224600" w:rsidP="003A4EE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805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 text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3A4EE9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Image</w:t>
            </w:r>
            <w:r w:rsidR="008834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/Notes</w:t>
            </w:r>
          </w:p>
        </w:tc>
      </w:tr>
      <w:tr w:rsidR="00E52C44" w:rsidRPr="00CF6CCA" w:rsidTr="002E3C43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Default="00E52C44" w:rsidP="0013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3A038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A0387" w:rsidRPr="00350AA4" w:rsidRDefault="003A0387" w:rsidP="004052B7">
            <w:pPr>
              <w:rPr>
                <w:rFonts w:cstheme="minorHAnsi"/>
                <w:i/>
              </w:rPr>
            </w:pPr>
            <w:r w:rsidRPr="00350AA4">
              <w:rPr>
                <w:rFonts w:cstheme="minorHAnsi"/>
                <w:i/>
              </w:rPr>
              <w:t xml:space="preserve">This National Cancer Survivors Day – a day to recognize cancer survivors and celebrate life – we honor our patients and survivors </w:t>
            </w:r>
            <w:r w:rsidR="00350AA4" w:rsidRPr="00350AA4">
              <w:rPr>
                <w:rFonts w:cstheme="minorHAnsi"/>
                <w:i/>
              </w:rPr>
              <w:t xml:space="preserve">at </w:t>
            </w:r>
            <w:r w:rsidR="00350AA4" w:rsidRPr="00350AA4">
              <w:rPr>
                <w:rFonts w:cstheme="minorHAnsi"/>
                <w:i/>
                <w:highlight w:val="yellow"/>
              </w:rPr>
              <w:t>[insert practice name]</w:t>
            </w:r>
            <w:r w:rsidR="00350AA4" w:rsidRPr="00350AA4">
              <w:rPr>
                <w:rFonts w:cstheme="minorHAnsi"/>
                <w:i/>
              </w:rPr>
              <w:t xml:space="preserve"> </w:t>
            </w:r>
            <w:r w:rsidRPr="00350AA4">
              <w:rPr>
                <w:rFonts w:cstheme="minorHAnsi"/>
                <w:i/>
              </w:rPr>
              <w:t xml:space="preserve">who have faced the challenges of </w:t>
            </w:r>
            <w:r w:rsidR="00350AA4" w:rsidRPr="00350AA4">
              <w:rPr>
                <w:rFonts w:cstheme="minorHAnsi"/>
                <w:i/>
              </w:rPr>
              <w:t>this disease.</w:t>
            </w:r>
          </w:p>
          <w:p w:rsidR="00E52C44" w:rsidRPr="00350AA4" w:rsidRDefault="003A0387" w:rsidP="004052B7">
            <w:pPr>
              <w:rPr>
                <w:rFonts w:cstheme="minorHAnsi"/>
                <w:i/>
              </w:rPr>
            </w:pPr>
            <w:r w:rsidRPr="00350AA4">
              <w:rPr>
                <w:rFonts w:cstheme="minorHAnsi"/>
                <w:i/>
              </w:rPr>
              <w:br/>
            </w:r>
            <w:r w:rsidR="00E52C44" w:rsidRPr="00350AA4">
              <w:rPr>
                <w:rFonts w:cstheme="minorHAnsi"/>
                <w:i/>
              </w:rPr>
              <w:t>Breast cancer is the most common cancer</w:t>
            </w:r>
            <w:r w:rsidRPr="00350AA4">
              <w:rPr>
                <w:rFonts w:cstheme="minorHAnsi"/>
                <w:i/>
              </w:rPr>
              <w:t xml:space="preserve"> in women in the United States, except for skin cancers. Accounting for approximately 30% (or 1in 3) of all new female cancers each year, early detection through mammogram screening significantly improves the chances of survival. </w:t>
            </w:r>
          </w:p>
          <w:p w:rsidR="00350AA4" w:rsidRPr="00350AA4" w:rsidRDefault="00350AA4" w:rsidP="004052B7">
            <w:pPr>
              <w:rPr>
                <w:rFonts w:cstheme="minorHAnsi"/>
                <w:i/>
              </w:rPr>
            </w:pPr>
          </w:p>
          <w:p w:rsidR="00350AA4" w:rsidRDefault="00350AA4" w:rsidP="00350AA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Join us as we celebrate life and raise awareness of the importance of early detection. Schedule your mammogram </w:t>
            </w:r>
            <w:r w:rsidR="00D97164">
              <w:rPr>
                <w:i/>
                <w:iCs/>
              </w:rPr>
              <w:t>today</w:t>
            </w:r>
            <w:r>
              <w:rPr>
                <w:i/>
                <w:iCs/>
              </w:rPr>
              <w:t xml:space="preserve">: </w:t>
            </w:r>
            <w:r w:rsidRPr="00E947EF">
              <w:rPr>
                <w:i/>
                <w:iCs/>
                <w:highlight w:val="yellow"/>
              </w:rPr>
              <w:t>[insert website link or practice phone number].</w:t>
            </w:r>
          </w:p>
          <w:p w:rsidR="00350AA4" w:rsidRDefault="00350AA4" w:rsidP="004052B7">
            <w:pPr>
              <w:rPr>
                <w:rFonts w:cstheme="minorHAnsi"/>
              </w:rPr>
            </w:pPr>
          </w:p>
          <w:p w:rsidR="003A0387" w:rsidRPr="00E52C44" w:rsidRDefault="00350AA4" w:rsidP="004052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#NCSD2024 </w:t>
            </w:r>
            <w:proofErr w:type="spellStart"/>
            <w:r>
              <w:rPr>
                <w:rFonts w:cstheme="minorHAnsi"/>
              </w:rPr>
              <w:t>NationalCancerSurvivorsDay</w:t>
            </w:r>
            <w:proofErr w:type="spellEnd"/>
            <w:r>
              <w:rPr>
                <w:rFonts w:cstheme="minorHAnsi"/>
              </w:rPr>
              <w:t xml:space="preserve"> #</w:t>
            </w:r>
            <w:proofErr w:type="spellStart"/>
            <w:r>
              <w:rPr>
                <w:rFonts w:cstheme="minorHAnsi"/>
              </w:rPr>
              <w:t>BreastHealth</w:t>
            </w:r>
            <w:proofErr w:type="spellEnd"/>
            <w:r>
              <w:rPr>
                <w:rFonts w:cstheme="minorHAnsi"/>
              </w:rPr>
              <w:t xml:space="preserve"> #Cancer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Pr="00350AA4" w:rsidRDefault="00350AA4" w:rsidP="00350AA4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 w:rsidRPr="00350AA4"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  <w:t>National Cancer Survivors Day</w:t>
            </w:r>
          </w:p>
        </w:tc>
      </w:tr>
      <w:tr w:rsidR="00224600" w:rsidRPr="00CF6CCA" w:rsidTr="002E3C43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24600" w:rsidRPr="0064774F" w:rsidRDefault="00E66522" w:rsidP="0013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19, 202</w:t>
            </w:r>
            <w:r w:rsidR="00C25B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90343F" w:rsidRDefault="0090343F" w:rsidP="004052B7">
            <w:pPr>
              <w:rPr>
                <w:rFonts w:cstheme="minorHAnsi"/>
                <w:i/>
              </w:rPr>
            </w:pPr>
          </w:p>
          <w:p w:rsidR="004052B7" w:rsidRDefault="00C25BA4" w:rsidP="004052B7">
            <w:r>
              <w:rPr>
                <w:rFonts w:cstheme="minorHAnsi"/>
                <w:i/>
              </w:rPr>
              <w:t xml:space="preserve">Today is #Juneteenth – </w:t>
            </w:r>
            <w:r w:rsidR="004052B7">
              <w:rPr>
                <w:i/>
                <w:iCs/>
              </w:rPr>
              <w:t>also known as National Freedom Day</w:t>
            </w:r>
            <w:r>
              <w:rPr>
                <w:i/>
                <w:iCs/>
              </w:rPr>
              <w:t xml:space="preserve"> – and is a celebration and reminder of the </w:t>
            </w:r>
            <w:r w:rsidR="004052B7">
              <w:rPr>
                <w:i/>
                <w:iCs/>
              </w:rPr>
              <w:t>official end of slavery in the United States.</w:t>
            </w:r>
            <w:r>
              <w:rPr>
                <w:i/>
                <w:iCs/>
              </w:rPr>
              <w:br/>
            </w:r>
            <w:r w:rsidR="004052B7">
              <w:t> </w:t>
            </w:r>
          </w:p>
          <w:p w:rsidR="001816A3" w:rsidRPr="0064774F" w:rsidRDefault="004052B7" w:rsidP="0090343F">
            <w:pPr>
              <w:rPr>
                <w:rFonts w:cstheme="minorHAnsi"/>
                <w:i/>
              </w:rPr>
            </w:pPr>
            <w:r>
              <w:rPr>
                <w:i/>
                <w:iCs/>
              </w:rPr>
              <w:t xml:space="preserve">In observance of Juneteenth, </w:t>
            </w:r>
            <w:r w:rsidRPr="004052B7">
              <w:rPr>
                <w:i/>
                <w:iCs/>
                <w:highlight w:val="yellow"/>
              </w:rPr>
              <w:t>[insert practice name]</w:t>
            </w:r>
            <w:r>
              <w:rPr>
                <w:i/>
                <w:iCs/>
              </w:rPr>
              <w:t xml:space="preserve"> is taking time to reflect on how we—as individuals, as a community and as a</w:t>
            </w:r>
            <w:r w:rsidR="00C25BA4">
              <w:rPr>
                <w:i/>
                <w:iCs/>
              </w:rPr>
              <w:t xml:space="preserve"> practice</w:t>
            </w:r>
            <w:r>
              <w:rPr>
                <w:i/>
                <w:iCs/>
              </w:rPr>
              <w:t>—can move forward to achieve lasting change, which is ultimately a part of our journey toward a healthier, more equitable future.</w:t>
            </w:r>
            <w:bookmarkStart w:id="1" w:name="_GoBack"/>
            <w:bookmarkEnd w:id="1"/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9B222E" w:rsidRDefault="009B222E" w:rsidP="008834B0">
            <w:pPr>
              <w:rPr>
                <w:rStyle w:val="Hyperlink"/>
                <w:rFonts w:ascii="Calibri" w:hAnsi="Calibri" w:cs="Calibri"/>
                <w:b/>
                <w:color w:val="000000" w:themeColor="text1"/>
                <w:sz w:val="16"/>
                <w:szCs w:val="16"/>
                <w:u w:val="none"/>
              </w:rPr>
            </w:pPr>
          </w:p>
          <w:p w:rsidR="00E015E6" w:rsidRPr="00E52C44" w:rsidRDefault="00C25BA4" w:rsidP="00E52C44">
            <w:pPr>
              <w:jc w:val="center"/>
              <w:rPr>
                <w:rStyle w:val="Hyperlink"/>
                <w:rFonts w:ascii="Calibri" w:hAnsi="Calibri" w:cs="Calibri"/>
                <w:i/>
                <w:color w:val="000000" w:themeColor="text1"/>
                <w:u w:val="none"/>
              </w:rPr>
            </w:pPr>
            <w:r w:rsidRPr="00E52C44"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  <w:t>Juneteenth</w:t>
            </w:r>
          </w:p>
          <w:p w:rsidR="008834B0" w:rsidRDefault="008834B0" w:rsidP="00B42359">
            <w:pPr>
              <w:rPr>
                <w:rStyle w:val="Hyperlink"/>
                <w:rFonts w:ascii="Arial" w:hAnsi="Arial" w:cs="Arial"/>
                <w:color w:val="000000" w:themeColor="text1"/>
                <w:sz w:val="16"/>
                <w:szCs w:val="16"/>
                <w:u w:val="none"/>
              </w:rPr>
            </w:pPr>
          </w:p>
          <w:p w:rsidR="008834B0" w:rsidRPr="007A195B" w:rsidRDefault="008834B0" w:rsidP="00B42359">
            <w:pP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E66522" w:rsidRPr="00CF6CCA" w:rsidTr="00E52C44">
        <w:trPr>
          <w:trHeight w:val="1565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522" w:rsidRDefault="00E66522" w:rsidP="00132A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</w:t>
            </w:r>
            <w:r w:rsidR="00C25BA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522" w:rsidRPr="004052B7" w:rsidRDefault="004052B7" w:rsidP="00E66522">
            <w:r w:rsidRPr="004052B7">
              <w:rPr>
                <w:i/>
                <w:iCs/>
                <w:highlight w:val="yellow"/>
              </w:rPr>
              <w:t>[Insert practice name]</w:t>
            </w:r>
            <w:r>
              <w:rPr>
                <w:i/>
                <w:iCs/>
              </w:rPr>
              <w:t xml:space="preserve"> is proud to celebrate </w:t>
            </w:r>
            <w:hyperlink r:id="rId8" w:history="1">
              <w:r>
                <w:rPr>
                  <w:rStyle w:val="Hyperlink"/>
                  <w:i/>
                  <w:iCs/>
                </w:rPr>
                <w:t>#</w:t>
              </w:r>
              <w:proofErr w:type="spellStart"/>
              <w:r>
                <w:rPr>
                  <w:rStyle w:val="Hyperlink"/>
                  <w:i/>
                  <w:iCs/>
                </w:rPr>
                <w:t>PrideMonth</w:t>
              </w:r>
              <w:proofErr w:type="spellEnd"/>
            </w:hyperlink>
            <w:r>
              <w:rPr>
                <w:i/>
                <w:iCs/>
              </w:rPr>
              <w:t> alongside our LGBTQ+ employees, patients and the communities we serve. Inclusion, compassion and equality play a critical role in our mission to improve women’s healthcare</w:t>
            </w:r>
            <w:r>
              <w:t xml:space="preserve">. 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66522" w:rsidRPr="00E52C44" w:rsidRDefault="00E52C44" w:rsidP="00E52C44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 w:rsidRPr="00E52C44"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  <w:t>Pride Month</w:t>
            </w:r>
          </w:p>
        </w:tc>
      </w:tr>
      <w:tr w:rsidR="00E52C44" w:rsidRPr="00CF6CCA" w:rsidTr="00D97164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Default="00E52C44" w:rsidP="00E52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Default="00E52C44" w:rsidP="00E52C4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It’s your monthly reminder from the team at </w:t>
            </w:r>
            <w:r w:rsidRPr="006A0067">
              <w:rPr>
                <w:i/>
                <w:iCs/>
                <w:highlight w:val="yellow"/>
              </w:rPr>
              <w:t>[insert practice name]</w:t>
            </w:r>
            <w:r>
              <w:rPr>
                <w:i/>
                <w:iCs/>
                <w:highlight w:val="yellow"/>
              </w:rPr>
              <w:t xml:space="preserve">! </w:t>
            </w:r>
            <w:r w:rsidRPr="00E947EF">
              <w:rPr>
                <w:i/>
                <w:iCs/>
              </w:rPr>
              <w:t xml:space="preserve">Schedule your mammogram today and take a proactive step </w:t>
            </w:r>
            <w:r>
              <w:rPr>
                <w:i/>
                <w:iCs/>
              </w:rPr>
              <w:t>toward</w:t>
            </w:r>
            <w:r w:rsidRPr="00E947EF">
              <w:rPr>
                <w:i/>
                <w:iCs/>
              </w:rPr>
              <w:t xml:space="preserve"> breast cancer prevention</w:t>
            </w:r>
            <w:r>
              <w:rPr>
                <w:i/>
                <w:iCs/>
              </w:rPr>
              <w:t xml:space="preserve">: </w:t>
            </w:r>
            <w:r w:rsidRPr="00E947EF">
              <w:rPr>
                <w:i/>
                <w:iCs/>
                <w:highlight w:val="yellow"/>
              </w:rPr>
              <w:t>[insert website link or practice phone number].</w:t>
            </w:r>
          </w:p>
          <w:p w:rsidR="00E52C44" w:rsidRDefault="00E52C44" w:rsidP="00E52C44">
            <w:pPr>
              <w:rPr>
                <w:i/>
                <w:iCs/>
              </w:rPr>
            </w:pPr>
          </w:p>
          <w:p w:rsidR="00E52C44" w:rsidRPr="00FA5350" w:rsidRDefault="00E52C44" w:rsidP="00E52C44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</w:p>
        </w:tc>
        <w:tc>
          <w:tcPr>
            <w:tcW w:w="234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Pr="00D97164" w:rsidRDefault="00E52C44" w:rsidP="00E52C44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 w:rsidRPr="00D97164"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  <w:t>Schedule your mammogram</w:t>
            </w:r>
          </w:p>
        </w:tc>
      </w:tr>
      <w:tr w:rsidR="00E52C44" w:rsidRPr="00D97164" w:rsidTr="00D97164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Default="00350AA4" w:rsidP="00E52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E3C73" w:rsidRDefault="00350AA4" w:rsidP="00E52C44">
            <w:pPr>
              <w:rPr>
                <w:i/>
                <w:iCs/>
              </w:rPr>
            </w:pPr>
            <w:r w:rsidRPr="00350AA4">
              <w:rPr>
                <w:i/>
                <w:iCs/>
              </w:rPr>
              <w:t xml:space="preserve">According to the American College of Radiology (ACR), one in eight women will develop breast cancer during their lifetime. </w:t>
            </w:r>
            <w:r>
              <w:rPr>
                <w:i/>
                <w:iCs/>
              </w:rPr>
              <w:t>Recently</w:t>
            </w:r>
            <w:r w:rsidRPr="00350AA4">
              <w:rPr>
                <w:i/>
                <w:iCs/>
              </w:rPr>
              <w:t>, the United States Preventive Services Task Force issued new guidelines recommending that all women at average risk of breast cancer begin screening mammography at age 40 – a decade earlier than their previous guidelines.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 w:rsidRPr="00350AA4">
              <w:rPr>
                <w:i/>
                <w:iCs/>
              </w:rPr>
              <w:t>When caught early, breast cancer is more treatable and screening mammograms are the standard of care for early detection.</w:t>
            </w:r>
            <w:r>
              <w:rPr>
                <w:i/>
                <w:iCs/>
              </w:rPr>
              <w:t xml:space="preserve"> </w:t>
            </w:r>
            <w:r w:rsidR="00CE3C73">
              <w:rPr>
                <w:i/>
                <w:iCs/>
              </w:rPr>
              <w:t xml:space="preserve">Call us today to schedule your mammogram: </w:t>
            </w:r>
            <w:r w:rsidR="00CE3C73" w:rsidRPr="00E947EF">
              <w:rPr>
                <w:i/>
                <w:iCs/>
                <w:highlight w:val="yellow"/>
              </w:rPr>
              <w:t>[insert website link or practice phone number].</w:t>
            </w:r>
            <w:r w:rsidR="00CE3C73">
              <w:rPr>
                <w:i/>
                <w:iCs/>
              </w:rPr>
              <w:t xml:space="preserve"> #</w:t>
            </w:r>
            <w:proofErr w:type="spellStart"/>
            <w:r w:rsidR="00CE3C73">
              <w:rPr>
                <w:i/>
                <w:iCs/>
              </w:rPr>
              <w:t>BreastHealth</w:t>
            </w:r>
            <w:proofErr w:type="spellEnd"/>
            <w:r w:rsidR="00CE3C73">
              <w:rPr>
                <w:i/>
                <w:iCs/>
              </w:rPr>
              <w:t xml:space="preserve"> #</w:t>
            </w:r>
            <w:proofErr w:type="spellStart"/>
            <w:r w:rsidR="00CE3C73">
              <w:rPr>
                <w:i/>
                <w:iCs/>
              </w:rPr>
              <w:t>EarlyDetection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52C44" w:rsidRPr="00D97164" w:rsidRDefault="00350AA4" w:rsidP="00E52C44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 w:rsidRPr="00D97164"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  <w:t>USPSTF graphic</w:t>
            </w:r>
          </w:p>
        </w:tc>
      </w:tr>
      <w:tr w:rsidR="00802D7F" w:rsidRPr="00D97164" w:rsidTr="00D97164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02D7F" w:rsidRDefault="00802D7F" w:rsidP="00E52C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June 2024 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02D7F" w:rsidRPr="00802D7F" w:rsidRDefault="00802D7F" w:rsidP="00802D7F">
            <w:pPr>
              <w:rPr>
                <w:i/>
                <w:iCs/>
              </w:rPr>
            </w:pPr>
          </w:p>
          <w:p w:rsidR="00802D7F" w:rsidRPr="00802D7F" w:rsidRDefault="00802D7F" w:rsidP="00802D7F">
            <w:pPr>
              <w:rPr>
                <w:i/>
                <w:iCs/>
              </w:rPr>
            </w:pPr>
          </w:p>
          <w:p w:rsidR="00802D7F" w:rsidRPr="00350AA4" w:rsidRDefault="00802D7F" w:rsidP="00802D7F">
            <w:pPr>
              <w:rPr>
                <w:i/>
                <w:iCs/>
              </w:rPr>
            </w:pPr>
            <w:r w:rsidRPr="00802D7F">
              <w:rPr>
                <w:i/>
                <w:iCs/>
              </w:rPr>
              <w:t xml:space="preserve">You may be wondering, “is breast cancer hereditary?” or “what if I have no family history of breast cancer?” </w:t>
            </w:r>
            <w:r>
              <w:rPr>
                <w:i/>
                <w:iCs/>
              </w:rPr>
              <w:t>Hear from</w:t>
            </w:r>
            <w:r w:rsidRPr="00802D7F">
              <w:rPr>
                <w:i/>
                <w:iCs/>
              </w:rPr>
              <w:t xml:space="preserve"> Amanda Goldblatt, a BREM Foundation advocate and previvor, about family risk factors for breast cance</w:t>
            </w:r>
            <w:r>
              <w:rPr>
                <w:i/>
                <w:iCs/>
              </w:rPr>
              <w:t xml:space="preserve">r: </w:t>
            </w:r>
            <w:r w:rsidRPr="00802D7F">
              <w:rPr>
                <w:i/>
                <w:iCs/>
                <w:highlight w:val="yellow"/>
              </w:rPr>
              <w:t>[insert link to blog article]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02D7F" w:rsidRPr="00D97164" w:rsidRDefault="00802D7F" w:rsidP="00E52C44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  <w:t>Is Breast Cancer Hereditary?</w:t>
            </w:r>
          </w:p>
        </w:tc>
      </w:tr>
    </w:tbl>
    <w:p w:rsidR="00E7433F" w:rsidRDefault="00663EC0" w:rsidP="007661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</w:t>
      </w:r>
    </w:p>
    <w:sectPr w:rsidR="00E7433F" w:rsidSect="00E7433F">
      <w:pgSz w:w="12240" w:h="15840"/>
      <w:pgMar w:top="1350" w:right="18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B1B"/>
    <w:multiLevelType w:val="hybridMultilevel"/>
    <w:tmpl w:val="E7DE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156"/>
    <w:multiLevelType w:val="hybridMultilevel"/>
    <w:tmpl w:val="E8B4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CDE"/>
    <w:multiLevelType w:val="hybridMultilevel"/>
    <w:tmpl w:val="F3906864"/>
    <w:lvl w:ilvl="0" w:tplc="4864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A2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8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010BD"/>
    <w:multiLevelType w:val="hybridMultilevel"/>
    <w:tmpl w:val="88D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AD0"/>
    <w:multiLevelType w:val="hybridMultilevel"/>
    <w:tmpl w:val="0DFAB594"/>
    <w:lvl w:ilvl="0" w:tplc="668EF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8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2B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6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8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D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4127A"/>
    <w:multiLevelType w:val="hybridMultilevel"/>
    <w:tmpl w:val="864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75AE"/>
    <w:multiLevelType w:val="hybridMultilevel"/>
    <w:tmpl w:val="AA2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4663"/>
    <w:multiLevelType w:val="hybridMultilevel"/>
    <w:tmpl w:val="F886BFE6"/>
    <w:lvl w:ilvl="0" w:tplc="66484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A6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6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AF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EB8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9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21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6C6"/>
    <w:multiLevelType w:val="hybridMultilevel"/>
    <w:tmpl w:val="2AC0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6C2"/>
    <w:multiLevelType w:val="multilevel"/>
    <w:tmpl w:val="6F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20D93"/>
    <w:multiLevelType w:val="hybridMultilevel"/>
    <w:tmpl w:val="EF9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DE"/>
    <w:multiLevelType w:val="hybridMultilevel"/>
    <w:tmpl w:val="95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6D8"/>
    <w:multiLevelType w:val="hybridMultilevel"/>
    <w:tmpl w:val="55AAC572"/>
    <w:lvl w:ilvl="0" w:tplc="5CE063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13246"/>
    <w:multiLevelType w:val="hybridMultilevel"/>
    <w:tmpl w:val="C82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D7ABD"/>
    <w:multiLevelType w:val="hybridMultilevel"/>
    <w:tmpl w:val="522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7D9"/>
    <w:multiLevelType w:val="hybridMultilevel"/>
    <w:tmpl w:val="6B88A672"/>
    <w:lvl w:ilvl="0" w:tplc="FC34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0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80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2E1C8F"/>
    <w:multiLevelType w:val="hybridMultilevel"/>
    <w:tmpl w:val="AF8AEC68"/>
    <w:lvl w:ilvl="0" w:tplc="D5F2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6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96D0A"/>
    <w:multiLevelType w:val="hybridMultilevel"/>
    <w:tmpl w:val="BA087300"/>
    <w:lvl w:ilvl="0" w:tplc="25EC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D2230"/>
    <w:multiLevelType w:val="hybridMultilevel"/>
    <w:tmpl w:val="8898928C"/>
    <w:lvl w:ilvl="0" w:tplc="A65E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CF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380C6C"/>
    <w:multiLevelType w:val="hybridMultilevel"/>
    <w:tmpl w:val="703C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32F"/>
    <w:multiLevelType w:val="multilevel"/>
    <w:tmpl w:val="6E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B6709"/>
    <w:multiLevelType w:val="hybridMultilevel"/>
    <w:tmpl w:val="48EA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550AA"/>
    <w:multiLevelType w:val="hybridMultilevel"/>
    <w:tmpl w:val="BB4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F65"/>
    <w:multiLevelType w:val="hybridMultilevel"/>
    <w:tmpl w:val="FAB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C2717"/>
    <w:multiLevelType w:val="hybridMultilevel"/>
    <w:tmpl w:val="9176E264"/>
    <w:lvl w:ilvl="0" w:tplc="DBD2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A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0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D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23"/>
  </w:num>
  <w:num w:numId="17">
    <w:abstractNumId w:val="18"/>
  </w:num>
  <w:num w:numId="18">
    <w:abstractNumId w:val="22"/>
  </w:num>
  <w:num w:numId="19">
    <w:abstractNumId w:val="24"/>
  </w:num>
  <w:num w:numId="20">
    <w:abstractNumId w:val="7"/>
  </w:num>
  <w:num w:numId="21">
    <w:abstractNumId w:val="1"/>
  </w:num>
  <w:num w:numId="22">
    <w:abstractNumId w:val="14"/>
  </w:num>
  <w:num w:numId="23">
    <w:abstractNumId w:val="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69"/>
    <w:rsid w:val="00001F55"/>
    <w:rsid w:val="0003095F"/>
    <w:rsid w:val="0003432C"/>
    <w:rsid w:val="00037368"/>
    <w:rsid w:val="0004178B"/>
    <w:rsid w:val="00041C68"/>
    <w:rsid w:val="00047C87"/>
    <w:rsid w:val="00051FB0"/>
    <w:rsid w:val="00053533"/>
    <w:rsid w:val="00067C69"/>
    <w:rsid w:val="00072226"/>
    <w:rsid w:val="00075ED8"/>
    <w:rsid w:val="00080C09"/>
    <w:rsid w:val="00081897"/>
    <w:rsid w:val="000B02AE"/>
    <w:rsid w:val="000B030E"/>
    <w:rsid w:val="000C4422"/>
    <w:rsid w:val="000C4AD1"/>
    <w:rsid w:val="000D069C"/>
    <w:rsid w:val="000D10EF"/>
    <w:rsid w:val="000E1FE6"/>
    <w:rsid w:val="000F250B"/>
    <w:rsid w:val="000F3E98"/>
    <w:rsid w:val="001117FE"/>
    <w:rsid w:val="00115DCE"/>
    <w:rsid w:val="00122412"/>
    <w:rsid w:val="00125D7B"/>
    <w:rsid w:val="00132A83"/>
    <w:rsid w:val="00143115"/>
    <w:rsid w:val="00145FB8"/>
    <w:rsid w:val="00147848"/>
    <w:rsid w:val="001566C2"/>
    <w:rsid w:val="00172E2D"/>
    <w:rsid w:val="001809F3"/>
    <w:rsid w:val="001816A3"/>
    <w:rsid w:val="00183880"/>
    <w:rsid w:val="001869E1"/>
    <w:rsid w:val="001877B0"/>
    <w:rsid w:val="001919F7"/>
    <w:rsid w:val="001A0328"/>
    <w:rsid w:val="001A5C6C"/>
    <w:rsid w:val="001B127E"/>
    <w:rsid w:val="001B2B17"/>
    <w:rsid w:val="001B2F19"/>
    <w:rsid w:val="001B47CE"/>
    <w:rsid w:val="001B5279"/>
    <w:rsid w:val="001C14C6"/>
    <w:rsid w:val="001C1791"/>
    <w:rsid w:val="001C5EE5"/>
    <w:rsid w:val="001D6031"/>
    <w:rsid w:val="001D79D2"/>
    <w:rsid w:val="001E5768"/>
    <w:rsid w:val="001E63D2"/>
    <w:rsid w:val="002014A8"/>
    <w:rsid w:val="00212697"/>
    <w:rsid w:val="00224600"/>
    <w:rsid w:val="0023369E"/>
    <w:rsid w:val="00234C7B"/>
    <w:rsid w:val="0023793C"/>
    <w:rsid w:val="00242B2E"/>
    <w:rsid w:val="00252510"/>
    <w:rsid w:val="00253716"/>
    <w:rsid w:val="00253827"/>
    <w:rsid w:val="00257D77"/>
    <w:rsid w:val="00263318"/>
    <w:rsid w:val="00263B82"/>
    <w:rsid w:val="002679E1"/>
    <w:rsid w:val="0027032F"/>
    <w:rsid w:val="00286591"/>
    <w:rsid w:val="00290F59"/>
    <w:rsid w:val="00296F27"/>
    <w:rsid w:val="002C1828"/>
    <w:rsid w:val="002C2909"/>
    <w:rsid w:val="002C4784"/>
    <w:rsid w:val="002D4E49"/>
    <w:rsid w:val="002E3C43"/>
    <w:rsid w:val="002E6CBD"/>
    <w:rsid w:val="00300656"/>
    <w:rsid w:val="00302314"/>
    <w:rsid w:val="00306D89"/>
    <w:rsid w:val="00307A09"/>
    <w:rsid w:val="0031052A"/>
    <w:rsid w:val="003126D6"/>
    <w:rsid w:val="00313DE0"/>
    <w:rsid w:val="00324F68"/>
    <w:rsid w:val="00330EDA"/>
    <w:rsid w:val="003332DD"/>
    <w:rsid w:val="00350AA4"/>
    <w:rsid w:val="00350FE9"/>
    <w:rsid w:val="003529A7"/>
    <w:rsid w:val="00362C99"/>
    <w:rsid w:val="003655D3"/>
    <w:rsid w:val="00381187"/>
    <w:rsid w:val="00381366"/>
    <w:rsid w:val="00381962"/>
    <w:rsid w:val="00382A42"/>
    <w:rsid w:val="00390E2D"/>
    <w:rsid w:val="00397415"/>
    <w:rsid w:val="003A0387"/>
    <w:rsid w:val="003A50D1"/>
    <w:rsid w:val="003A5B1C"/>
    <w:rsid w:val="003C3649"/>
    <w:rsid w:val="003F1834"/>
    <w:rsid w:val="003F46B5"/>
    <w:rsid w:val="003F6A01"/>
    <w:rsid w:val="004048AA"/>
    <w:rsid w:val="004052B7"/>
    <w:rsid w:val="00406C58"/>
    <w:rsid w:val="00422779"/>
    <w:rsid w:val="00423360"/>
    <w:rsid w:val="0042448A"/>
    <w:rsid w:val="00424A69"/>
    <w:rsid w:val="00424E46"/>
    <w:rsid w:val="00425A98"/>
    <w:rsid w:val="00430201"/>
    <w:rsid w:val="00430597"/>
    <w:rsid w:val="00444C4D"/>
    <w:rsid w:val="00447435"/>
    <w:rsid w:val="0045399D"/>
    <w:rsid w:val="00456D5E"/>
    <w:rsid w:val="00456FCF"/>
    <w:rsid w:val="00461150"/>
    <w:rsid w:val="00462E96"/>
    <w:rsid w:val="00466945"/>
    <w:rsid w:val="00474598"/>
    <w:rsid w:val="004B681D"/>
    <w:rsid w:val="004B7976"/>
    <w:rsid w:val="004B7ABE"/>
    <w:rsid w:val="004C3685"/>
    <w:rsid w:val="004C417F"/>
    <w:rsid w:val="004C48DE"/>
    <w:rsid w:val="004D6E16"/>
    <w:rsid w:val="004E4E49"/>
    <w:rsid w:val="004E5600"/>
    <w:rsid w:val="004F066D"/>
    <w:rsid w:val="004F1B94"/>
    <w:rsid w:val="004F2DFC"/>
    <w:rsid w:val="004F5CC7"/>
    <w:rsid w:val="004F744D"/>
    <w:rsid w:val="004F7746"/>
    <w:rsid w:val="004F7DA4"/>
    <w:rsid w:val="00501606"/>
    <w:rsid w:val="00502AD4"/>
    <w:rsid w:val="005106E2"/>
    <w:rsid w:val="005139FB"/>
    <w:rsid w:val="0051669C"/>
    <w:rsid w:val="00517786"/>
    <w:rsid w:val="005215A0"/>
    <w:rsid w:val="00534E93"/>
    <w:rsid w:val="00540D87"/>
    <w:rsid w:val="0054309B"/>
    <w:rsid w:val="005435C4"/>
    <w:rsid w:val="00550ADF"/>
    <w:rsid w:val="005523B9"/>
    <w:rsid w:val="005571DA"/>
    <w:rsid w:val="00564842"/>
    <w:rsid w:val="00565A63"/>
    <w:rsid w:val="005661C2"/>
    <w:rsid w:val="0057796C"/>
    <w:rsid w:val="005949AC"/>
    <w:rsid w:val="005A026C"/>
    <w:rsid w:val="005A4BE6"/>
    <w:rsid w:val="005B52D8"/>
    <w:rsid w:val="005C1E42"/>
    <w:rsid w:val="005D066E"/>
    <w:rsid w:val="005D33CB"/>
    <w:rsid w:val="005E2007"/>
    <w:rsid w:val="005E6E3F"/>
    <w:rsid w:val="0060424C"/>
    <w:rsid w:val="00606354"/>
    <w:rsid w:val="006065C2"/>
    <w:rsid w:val="00617C62"/>
    <w:rsid w:val="00635431"/>
    <w:rsid w:val="00641FFE"/>
    <w:rsid w:val="006445F3"/>
    <w:rsid w:val="00645E33"/>
    <w:rsid w:val="006465DF"/>
    <w:rsid w:val="00646B24"/>
    <w:rsid w:val="0064774F"/>
    <w:rsid w:val="00654038"/>
    <w:rsid w:val="00662E45"/>
    <w:rsid w:val="00663EC0"/>
    <w:rsid w:val="00665E69"/>
    <w:rsid w:val="00667D77"/>
    <w:rsid w:val="00672D05"/>
    <w:rsid w:val="006879BA"/>
    <w:rsid w:val="00687EBF"/>
    <w:rsid w:val="00692D18"/>
    <w:rsid w:val="00697F8E"/>
    <w:rsid w:val="006A0872"/>
    <w:rsid w:val="006C3C92"/>
    <w:rsid w:val="006D0051"/>
    <w:rsid w:val="006D25AB"/>
    <w:rsid w:val="006E1280"/>
    <w:rsid w:val="006E1D2C"/>
    <w:rsid w:val="006F65CD"/>
    <w:rsid w:val="00701B14"/>
    <w:rsid w:val="00703594"/>
    <w:rsid w:val="007100F6"/>
    <w:rsid w:val="00720C49"/>
    <w:rsid w:val="00726572"/>
    <w:rsid w:val="007265CE"/>
    <w:rsid w:val="00732FD4"/>
    <w:rsid w:val="007364F0"/>
    <w:rsid w:val="00750ABE"/>
    <w:rsid w:val="007523FF"/>
    <w:rsid w:val="00752F34"/>
    <w:rsid w:val="00757751"/>
    <w:rsid w:val="00765CF3"/>
    <w:rsid w:val="0076617E"/>
    <w:rsid w:val="007661CB"/>
    <w:rsid w:val="00772E09"/>
    <w:rsid w:val="007733EB"/>
    <w:rsid w:val="00774314"/>
    <w:rsid w:val="00792676"/>
    <w:rsid w:val="007A195B"/>
    <w:rsid w:val="007A3088"/>
    <w:rsid w:val="007A7369"/>
    <w:rsid w:val="007B08A1"/>
    <w:rsid w:val="007C3F38"/>
    <w:rsid w:val="007C680C"/>
    <w:rsid w:val="007D096A"/>
    <w:rsid w:val="007D4E44"/>
    <w:rsid w:val="007E1095"/>
    <w:rsid w:val="007E11C0"/>
    <w:rsid w:val="007E6D35"/>
    <w:rsid w:val="007F513A"/>
    <w:rsid w:val="008015D5"/>
    <w:rsid w:val="00802D7F"/>
    <w:rsid w:val="008030CE"/>
    <w:rsid w:val="00812038"/>
    <w:rsid w:val="00812D26"/>
    <w:rsid w:val="00821FB7"/>
    <w:rsid w:val="00824DA2"/>
    <w:rsid w:val="00824F48"/>
    <w:rsid w:val="00825681"/>
    <w:rsid w:val="0082786E"/>
    <w:rsid w:val="00831B73"/>
    <w:rsid w:val="0083635B"/>
    <w:rsid w:val="0085650D"/>
    <w:rsid w:val="00860EE3"/>
    <w:rsid w:val="00863752"/>
    <w:rsid w:val="00864EB4"/>
    <w:rsid w:val="008834B0"/>
    <w:rsid w:val="008853C1"/>
    <w:rsid w:val="00885498"/>
    <w:rsid w:val="008858F1"/>
    <w:rsid w:val="008860C2"/>
    <w:rsid w:val="00890E62"/>
    <w:rsid w:val="008A5383"/>
    <w:rsid w:val="008A56C6"/>
    <w:rsid w:val="008B400A"/>
    <w:rsid w:val="008B6349"/>
    <w:rsid w:val="008C48C9"/>
    <w:rsid w:val="008D0264"/>
    <w:rsid w:val="008D136B"/>
    <w:rsid w:val="008D5AA9"/>
    <w:rsid w:val="008E6AD7"/>
    <w:rsid w:val="008F1214"/>
    <w:rsid w:val="008F7567"/>
    <w:rsid w:val="008F7B1F"/>
    <w:rsid w:val="00900514"/>
    <w:rsid w:val="0090343F"/>
    <w:rsid w:val="00907185"/>
    <w:rsid w:val="00911189"/>
    <w:rsid w:val="00911BC2"/>
    <w:rsid w:val="0091274A"/>
    <w:rsid w:val="0091699C"/>
    <w:rsid w:val="00924AAD"/>
    <w:rsid w:val="00931590"/>
    <w:rsid w:val="0093644A"/>
    <w:rsid w:val="009404F6"/>
    <w:rsid w:val="00943FAC"/>
    <w:rsid w:val="00947D2E"/>
    <w:rsid w:val="00951B8F"/>
    <w:rsid w:val="00957C6F"/>
    <w:rsid w:val="0096431E"/>
    <w:rsid w:val="0097121A"/>
    <w:rsid w:val="00971E11"/>
    <w:rsid w:val="0097556D"/>
    <w:rsid w:val="009814F8"/>
    <w:rsid w:val="00981FA6"/>
    <w:rsid w:val="0098445A"/>
    <w:rsid w:val="00985E63"/>
    <w:rsid w:val="00986E00"/>
    <w:rsid w:val="009A5D0F"/>
    <w:rsid w:val="009A7CFF"/>
    <w:rsid w:val="009B222E"/>
    <w:rsid w:val="009D2FC8"/>
    <w:rsid w:val="009E4277"/>
    <w:rsid w:val="009E68ED"/>
    <w:rsid w:val="009F0A88"/>
    <w:rsid w:val="009F3671"/>
    <w:rsid w:val="00A114E6"/>
    <w:rsid w:val="00A122B1"/>
    <w:rsid w:val="00A21434"/>
    <w:rsid w:val="00A247AE"/>
    <w:rsid w:val="00A24FF7"/>
    <w:rsid w:val="00A412CD"/>
    <w:rsid w:val="00A42C00"/>
    <w:rsid w:val="00A43C4F"/>
    <w:rsid w:val="00A509F8"/>
    <w:rsid w:val="00A6102C"/>
    <w:rsid w:val="00A6564D"/>
    <w:rsid w:val="00A666AC"/>
    <w:rsid w:val="00A70A11"/>
    <w:rsid w:val="00A75FA7"/>
    <w:rsid w:val="00A96774"/>
    <w:rsid w:val="00AA4A48"/>
    <w:rsid w:val="00AA5362"/>
    <w:rsid w:val="00AC3574"/>
    <w:rsid w:val="00AC4163"/>
    <w:rsid w:val="00AC62B4"/>
    <w:rsid w:val="00AD727A"/>
    <w:rsid w:val="00AF2BE3"/>
    <w:rsid w:val="00AF47E4"/>
    <w:rsid w:val="00B05D44"/>
    <w:rsid w:val="00B17747"/>
    <w:rsid w:val="00B21EE5"/>
    <w:rsid w:val="00B25E6B"/>
    <w:rsid w:val="00B33B30"/>
    <w:rsid w:val="00B37BD6"/>
    <w:rsid w:val="00B40827"/>
    <w:rsid w:val="00B42359"/>
    <w:rsid w:val="00B473A5"/>
    <w:rsid w:val="00B50B4D"/>
    <w:rsid w:val="00B519EE"/>
    <w:rsid w:val="00B55BD2"/>
    <w:rsid w:val="00B56547"/>
    <w:rsid w:val="00B63841"/>
    <w:rsid w:val="00B732D0"/>
    <w:rsid w:val="00B838C6"/>
    <w:rsid w:val="00BA16D6"/>
    <w:rsid w:val="00BA2AFA"/>
    <w:rsid w:val="00BA49C1"/>
    <w:rsid w:val="00BA54F9"/>
    <w:rsid w:val="00BB051A"/>
    <w:rsid w:val="00BB4AA9"/>
    <w:rsid w:val="00BE2555"/>
    <w:rsid w:val="00BF3600"/>
    <w:rsid w:val="00BF477B"/>
    <w:rsid w:val="00BF7A08"/>
    <w:rsid w:val="00C04D6D"/>
    <w:rsid w:val="00C06189"/>
    <w:rsid w:val="00C13315"/>
    <w:rsid w:val="00C1751F"/>
    <w:rsid w:val="00C20509"/>
    <w:rsid w:val="00C25BA4"/>
    <w:rsid w:val="00C401A8"/>
    <w:rsid w:val="00C53015"/>
    <w:rsid w:val="00C62407"/>
    <w:rsid w:val="00C67B70"/>
    <w:rsid w:val="00C84A3E"/>
    <w:rsid w:val="00C928C4"/>
    <w:rsid w:val="00CB7194"/>
    <w:rsid w:val="00CC1F3E"/>
    <w:rsid w:val="00CC6407"/>
    <w:rsid w:val="00CD114F"/>
    <w:rsid w:val="00CD5568"/>
    <w:rsid w:val="00CD6D42"/>
    <w:rsid w:val="00CD72B1"/>
    <w:rsid w:val="00CD7C37"/>
    <w:rsid w:val="00CE0444"/>
    <w:rsid w:val="00CE3C73"/>
    <w:rsid w:val="00CF3C10"/>
    <w:rsid w:val="00CF6CCA"/>
    <w:rsid w:val="00CF6DAE"/>
    <w:rsid w:val="00D02BFD"/>
    <w:rsid w:val="00D062AE"/>
    <w:rsid w:val="00D10B02"/>
    <w:rsid w:val="00D1167E"/>
    <w:rsid w:val="00D252ED"/>
    <w:rsid w:val="00D31F83"/>
    <w:rsid w:val="00D3256E"/>
    <w:rsid w:val="00D45893"/>
    <w:rsid w:val="00D55CCC"/>
    <w:rsid w:val="00D615FA"/>
    <w:rsid w:val="00D65776"/>
    <w:rsid w:val="00D677A1"/>
    <w:rsid w:val="00D760B1"/>
    <w:rsid w:val="00D76751"/>
    <w:rsid w:val="00D84E61"/>
    <w:rsid w:val="00D853A3"/>
    <w:rsid w:val="00D97164"/>
    <w:rsid w:val="00D97551"/>
    <w:rsid w:val="00DA647F"/>
    <w:rsid w:val="00DA7CA2"/>
    <w:rsid w:val="00DB3362"/>
    <w:rsid w:val="00DB6CD1"/>
    <w:rsid w:val="00DC4295"/>
    <w:rsid w:val="00DC795C"/>
    <w:rsid w:val="00DD2265"/>
    <w:rsid w:val="00DD66DB"/>
    <w:rsid w:val="00DD6F44"/>
    <w:rsid w:val="00DD7774"/>
    <w:rsid w:val="00DE08E5"/>
    <w:rsid w:val="00DE37AA"/>
    <w:rsid w:val="00DF38A0"/>
    <w:rsid w:val="00DF431C"/>
    <w:rsid w:val="00DF54B9"/>
    <w:rsid w:val="00DF5756"/>
    <w:rsid w:val="00E015E6"/>
    <w:rsid w:val="00E0213F"/>
    <w:rsid w:val="00E20AC1"/>
    <w:rsid w:val="00E25125"/>
    <w:rsid w:val="00E359D0"/>
    <w:rsid w:val="00E44C36"/>
    <w:rsid w:val="00E4507D"/>
    <w:rsid w:val="00E470EB"/>
    <w:rsid w:val="00E52C44"/>
    <w:rsid w:val="00E55BAF"/>
    <w:rsid w:val="00E6131B"/>
    <w:rsid w:val="00E62BD5"/>
    <w:rsid w:val="00E63106"/>
    <w:rsid w:val="00E66522"/>
    <w:rsid w:val="00E7433F"/>
    <w:rsid w:val="00E805F8"/>
    <w:rsid w:val="00E910AA"/>
    <w:rsid w:val="00E950F6"/>
    <w:rsid w:val="00EA4CAC"/>
    <w:rsid w:val="00EA75D9"/>
    <w:rsid w:val="00EB14C0"/>
    <w:rsid w:val="00EB5E01"/>
    <w:rsid w:val="00EC24B2"/>
    <w:rsid w:val="00EC7309"/>
    <w:rsid w:val="00ED15E9"/>
    <w:rsid w:val="00ED58AE"/>
    <w:rsid w:val="00ED71DA"/>
    <w:rsid w:val="00EE080B"/>
    <w:rsid w:val="00EE2048"/>
    <w:rsid w:val="00EE511B"/>
    <w:rsid w:val="00EE532E"/>
    <w:rsid w:val="00EE5DAB"/>
    <w:rsid w:val="00EF3CE8"/>
    <w:rsid w:val="00EF6699"/>
    <w:rsid w:val="00F015A0"/>
    <w:rsid w:val="00F2079E"/>
    <w:rsid w:val="00F36CC3"/>
    <w:rsid w:val="00F44EA0"/>
    <w:rsid w:val="00F45AC9"/>
    <w:rsid w:val="00F47282"/>
    <w:rsid w:val="00F56EB0"/>
    <w:rsid w:val="00F71378"/>
    <w:rsid w:val="00F7214B"/>
    <w:rsid w:val="00F77B78"/>
    <w:rsid w:val="00F84007"/>
    <w:rsid w:val="00F8513C"/>
    <w:rsid w:val="00F87C87"/>
    <w:rsid w:val="00F908ED"/>
    <w:rsid w:val="00F91BED"/>
    <w:rsid w:val="00F95F24"/>
    <w:rsid w:val="00FA4438"/>
    <w:rsid w:val="00FA4A8E"/>
    <w:rsid w:val="00FB0C34"/>
    <w:rsid w:val="00FB282D"/>
    <w:rsid w:val="00FC1A65"/>
    <w:rsid w:val="00FC25D2"/>
    <w:rsid w:val="00FC5F88"/>
    <w:rsid w:val="00FD0264"/>
    <w:rsid w:val="00FE34AD"/>
    <w:rsid w:val="00FF19E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7123F"/>
  <w15:chartTrackingRefBased/>
  <w15:docId w15:val="{A48BA094-DA90-4058-8F18-D06F6D38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C62"/>
  </w:style>
  <w:style w:type="paragraph" w:styleId="Heading1">
    <w:name w:val="heading 1"/>
    <w:basedOn w:val="Normal"/>
    <w:next w:val="Normal"/>
    <w:link w:val="Heading1Char"/>
    <w:uiPriority w:val="9"/>
    <w:qFormat/>
    <w:rsid w:val="00687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69"/>
    <w:rPr>
      <w:color w:val="0000FF"/>
      <w:u w:val="single"/>
    </w:rPr>
  </w:style>
  <w:style w:type="table" w:styleId="TableGrid">
    <w:name w:val="Table Grid"/>
    <w:basedOn w:val="TableNormal"/>
    <w:uiPriority w:val="59"/>
    <w:rsid w:val="0006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547"/>
  </w:style>
  <w:style w:type="character" w:styleId="CommentReference">
    <w:name w:val="annotation reference"/>
    <w:basedOn w:val="DefaultParagraphFont"/>
    <w:uiPriority w:val="99"/>
    <w:semiHidden/>
    <w:unhideWhenUsed/>
    <w:rsid w:val="001B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9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BE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A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6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pridemonth/?hl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45481534A82439D9A8D99A2D415CD" ma:contentTypeVersion="13" ma:contentTypeDescription="Create a new document." ma:contentTypeScope="" ma:versionID="7cd58d8f6b86c62fc2409d0cae6ace1d">
  <xsd:schema xmlns:xsd="http://www.w3.org/2001/XMLSchema" xmlns:xs="http://www.w3.org/2001/XMLSchema" xmlns:p="http://schemas.microsoft.com/office/2006/metadata/properties" xmlns:ns3="80ebf265-fbe7-4f1f-8a64-77385c77f9f5" xmlns:ns4="eb93e949-7d18-4716-8810-60f40abcc698" targetNamespace="http://schemas.microsoft.com/office/2006/metadata/properties" ma:root="true" ma:fieldsID="e512ea39c16adfe4166e6247830d0abb" ns3:_="" ns4:_="">
    <xsd:import namespace="80ebf265-fbe7-4f1f-8a64-77385c77f9f5"/>
    <xsd:import namespace="eb93e949-7d18-4716-8810-60f40abcc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f265-fbe7-4f1f-8a64-77385c7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e949-7d18-4716-8810-60f40abc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BFE3A-0A81-4CC3-B518-56164584D6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B4A2B-6240-4F0A-B97A-C49332BA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f265-fbe7-4f1f-8a64-77385c77f9f5"/>
    <ds:schemaRef ds:uri="eb93e949-7d18-4716-8810-60f40abc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4D821-6B34-4402-B341-EE92FFD9A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433</Words>
  <Characters>2400</Characters>
  <Application>Microsoft Office Word</Application>
  <DocSecurity>0</DocSecurity>
  <Lines>77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 Content</dc:creator>
  <cp:keywords/>
  <dc:description/>
  <cp:lastModifiedBy>Julie Plummer</cp:lastModifiedBy>
  <cp:revision>9</cp:revision>
  <dcterms:created xsi:type="dcterms:W3CDTF">2024-05-23T20:09:00Z</dcterms:created>
  <dcterms:modified xsi:type="dcterms:W3CDTF">2024-05-24T16:21:00Z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0x010100E0F45481534A82439D9A8D99A2D415CD</vt:lpwstr>
  </property>
  <property fmtid="{D5CDD505-2E9C-101B-9397-08002B2CF9AE}" pid="3" name="GrammarlyDocumentId">
    <vt:lpwstr>0f7ffe35446103091651d6e7c24546aa1123d65c5156b615bc02f12db4f09702</vt:lpwstr>
  </property>
</Properties>
</file>